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5EE3" w14:textId="29C1F845" w:rsidR="00D42F2B" w:rsidRPr="00D42F2B" w:rsidRDefault="000B309F" w:rsidP="00D42F2B">
      <w:pPr>
        <w:pStyle w:val="PrecisionFormatLevel0Style"/>
        <w:numPr>
          <w:ilvl w:val="0"/>
          <w:numId w:val="1"/>
        </w:numPr>
        <w:ind w:left="0"/>
        <w:jc w:val="center"/>
        <w:rPr>
          <w:rFonts w:asciiTheme="majorBidi" w:hAnsiTheme="majorBidi"/>
          <w:sz w:val="24"/>
          <w:szCs w:val="24"/>
        </w:rPr>
      </w:pPr>
      <w:r w:rsidRPr="00D42F2B">
        <w:rPr>
          <w:rFonts w:asciiTheme="majorBidi" w:hAnsiTheme="majorBidi"/>
          <w:sz w:val="24"/>
          <w:szCs w:val="24"/>
        </w:rPr>
        <w:t xml:space="preserve">Section </w:t>
      </w:r>
      <w:r w:rsidR="00A46CA5" w:rsidRPr="00D42F2B">
        <w:rPr>
          <w:rFonts w:asciiTheme="majorBidi" w:hAnsiTheme="majorBidi"/>
          <w:sz w:val="24"/>
          <w:szCs w:val="24"/>
        </w:rPr>
        <w:t xml:space="preserve">10 </w:t>
      </w:r>
      <w:r w:rsidR="006D57AA">
        <w:rPr>
          <w:rFonts w:asciiTheme="majorBidi" w:hAnsiTheme="majorBidi"/>
          <w:sz w:val="24"/>
          <w:szCs w:val="24"/>
        </w:rPr>
        <w:t>71 13</w:t>
      </w:r>
    </w:p>
    <w:p w14:paraId="00720D86" w14:textId="27DBD1F5" w:rsidR="004D255E" w:rsidRPr="00D42F2B" w:rsidRDefault="006D57AA" w:rsidP="00D42F2B">
      <w:pPr>
        <w:pStyle w:val="PrecisionFormatLevel0Style"/>
        <w:numPr>
          <w:ilvl w:val="0"/>
          <w:numId w:val="1"/>
        </w:numPr>
        <w:ind w:left="0"/>
        <w:jc w:val="center"/>
        <w:rPr>
          <w:rFonts w:asciiTheme="majorBidi" w:hAnsiTheme="majorBidi"/>
          <w:sz w:val="24"/>
          <w:szCs w:val="24"/>
        </w:rPr>
      </w:pPr>
      <w:r>
        <w:rPr>
          <w:rFonts w:asciiTheme="majorBidi" w:hAnsiTheme="majorBidi"/>
          <w:sz w:val="24"/>
          <w:szCs w:val="24"/>
        </w:rPr>
        <w:t>EXTERIOR SUN CONTROL DEVICES</w:t>
      </w:r>
    </w:p>
    <w:p w14:paraId="327D861A"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w:t>
      </w:r>
    </w:p>
    <w:p w14:paraId="148E64AC" w14:textId="77777777" w:rsidR="003913E4" w:rsidRDefault="003913E4" w:rsidP="001E2744">
      <w:pPr>
        <w:pStyle w:val="ARCATnote"/>
        <w:numPr>
          <w:ilvl w:val="0"/>
          <w:numId w:val="1"/>
        </w:numPr>
        <w:rPr>
          <w:rFonts w:asciiTheme="majorBidi" w:hAnsiTheme="majorBidi"/>
          <w:color w:val="4472C4" w:themeColor="accent1"/>
          <w:sz w:val="22"/>
          <w:szCs w:val="22"/>
        </w:rPr>
      </w:pPr>
      <w:r w:rsidRPr="003913E4">
        <w:rPr>
          <w:rFonts w:asciiTheme="majorBidi" w:hAnsiTheme="majorBidi"/>
          <w:color w:val="4472C4" w:themeColor="accent1"/>
          <w:sz w:val="22"/>
          <w:szCs w:val="22"/>
        </w:rPr>
        <w:t xml:space="preserve">Notes in </w:t>
      </w:r>
      <w:r>
        <w:rPr>
          <w:rFonts w:asciiTheme="majorBidi" w:hAnsiTheme="majorBidi"/>
          <w:color w:val="4472C4" w:themeColor="accent1"/>
          <w:sz w:val="22"/>
          <w:szCs w:val="22"/>
        </w:rPr>
        <w:t>blue</w:t>
      </w:r>
      <w:r w:rsidRPr="003913E4">
        <w:rPr>
          <w:rFonts w:asciiTheme="majorBidi" w:hAnsiTheme="majorBidi"/>
          <w:color w:val="4472C4" w:themeColor="accent1"/>
          <w:sz w:val="22"/>
          <w:szCs w:val="22"/>
        </w:rPr>
        <w:t>, such as this one, are explanatory and intended to guide the design/construction professional and user in the proper selection and use of materials. This specification should be modified where necessary to accommodate individual project conditions.</w:t>
      </w:r>
    </w:p>
    <w:p w14:paraId="35B8D591"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Modify footers to align when using this section name and number. </w:t>
      </w:r>
    </w:p>
    <w:p w14:paraId="0EE5EAEA"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2571DCE4"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Revise this Section by deleting and inserting text to meet Project specific requirements. </w:t>
      </w:r>
    </w:p>
    <w:p w14:paraId="1C33CE0E"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0A749D8C"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This Section uses the term "Architect." Change this term to match that used to identify the design professional as defined in the General and Supplementary Conditions. </w:t>
      </w:r>
    </w:p>
    <w:p w14:paraId="36CCA8A6"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09E4AE91" w14:textId="77777777" w:rsidR="0011564F" w:rsidRDefault="001E2744" w:rsidP="001E2744">
      <w:pPr>
        <w:pStyle w:val="ARCATnote"/>
        <w:numPr>
          <w:ilvl w:val="0"/>
          <w:numId w:val="1"/>
        </w:numPr>
        <w:rPr>
          <w:rFonts w:asciiTheme="majorBidi" w:hAnsiTheme="majorBidi"/>
          <w:b/>
          <w:bCs/>
          <w:color w:val="4472C4" w:themeColor="accent1"/>
          <w:sz w:val="22"/>
          <w:szCs w:val="22"/>
        </w:rPr>
      </w:pPr>
      <w:r w:rsidRPr="00B74843">
        <w:rPr>
          <w:rFonts w:asciiTheme="majorBidi" w:hAnsiTheme="majorBidi"/>
          <w:color w:val="4472C4" w:themeColor="accent1"/>
          <w:sz w:val="22"/>
          <w:szCs w:val="22"/>
        </w:rPr>
        <w:t>Verify that Section titles referenced in this Section are correct for this Project's Specifications; Section titles may have changed.</w:t>
      </w:r>
      <w:r w:rsidRPr="00B74843">
        <w:rPr>
          <w:rFonts w:asciiTheme="majorBidi" w:hAnsiTheme="majorBidi"/>
          <w:b/>
          <w:bCs/>
          <w:color w:val="4472C4" w:themeColor="accent1"/>
          <w:sz w:val="22"/>
          <w:szCs w:val="22"/>
        </w:rPr>
        <w:t xml:space="preserve"> </w:t>
      </w:r>
    </w:p>
    <w:p w14:paraId="7EABD52C" w14:textId="77777777" w:rsidR="0011564F" w:rsidRDefault="0011564F" w:rsidP="0011564F">
      <w:pPr>
        <w:pStyle w:val="ARCATnote"/>
        <w:rPr>
          <w:rFonts w:asciiTheme="majorBidi" w:hAnsiTheme="majorBidi"/>
          <w:b/>
          <w:bCs/>
          <w:color w:val="4472C4" w:themeColor="accent1"/>
          <w:sz w:val="22"/>
          <w:szCs w:val="22"/>
        </w:rPr>
      </w:pPr>
    </w:p>
    <w:p w14:paraId="646EC943" w14:textId="211DF12C" w:rsidR="001E2744" w:rsidRPr="00B74843" w:rsidRDefault="0011564F" w:rsidP="0011564F">
      <w:pPr>
        <w:pStyle w:val="ARCATnote"/>
        <w:rPr>
          <w:rFonts w:asciiTheme="majorBidi" w:hAnsiTheme="majorBidi"/>
          <w:b/>
          <w:bCs/>
          <w:color w:val="4472C4" w:themeColor="accent1"/>
          <w:sz w:val="22"/>
          <w:szCs w:val="22"/>
        </w:rPr>
      </w:pPr>
      <w:r w:rsidRPr="00D53A3B">
        <w:rPr>
          <w:rFonts w:asciiTheme="majorBidi" w:hAnsiTheme="majorBidi"/>
          <w:color w:val="4472C4" w:themeColor="accent1"/>
          <w:sz w:val="22"/>
          <w:szCs w:val="22"/>
        </w:rPr>
        <w:t>Metric conversion, where used, is soft metric conversion.</w:t>
      </w:r>
      <w:r w:rsidR="001E2744" w:rsidRPr="00B74843">
        <w:rPr>
          <w:rFonts w:asciiTheme="majorBidi" w:hAnsiTheme="majorBidi"/>
          <w:b/>
          <w:bCs/>
          <w:color w:val="4472C4" w:themeColor="accent1"/>
          <w:sz w:val="22"/>
          <w:szCs w:val="22"/>
        </w:rPr>
        <w:br/>
        <w:t xml:space="preserve"> </w:t>
      </w:r>
    </w:p>
    <w:p w14:paraId="092BEAD5" w14:textId="77777777" w:rsidR="006E77CA" w:rsidRDefault="001E2744" w:rsidP="001E2744">
      <w:pPr>
        <w:pStyle w:val="ARCATnote"/>
        <w:numPr>
          <w:ilvl w:val="0"/>
          <w:numId w:val="1"/>
        </w:numPr>
        <w:rPr>
          <w:rFonts w:asciiTheme="majorBidi" w:eastAsia="DengXian" w:hAnsiTheme="majorBidi"/>
          <w:color w:val="4472C4" w:themeColor="accent1"/>
          <w:sz w:val="22"/>
          <w:szCs w:val="22"/>
        </w:rPr>
      </w:pPr>
      <w:r w:rsidRPr="00B74843">
        <w:rPr>
          <w:rFonts w:asciiTheme="majorBidi" w:eastAsia="DengXian" w:hAnsiTheme="majorBidi"/>
          <w:color w:val="4472C4" w:themeColor="accent1"/>
          <w:sz w:val="22"/>
          <w:szCs w:val="22"/>
        </w:rPr>
        <w:t>This section is based on the products of Renso</w:t>
      </w:r>
      <w:r w:rsidR="00210F99" w:rsidRPr="00B74843">
        <w:rPr>
          <w:rFonts w:asciiTheme="majorBidi" w:eastAsia="DengXian" w:hAnsiTheme="majorBidi"/>
          <w:color w:val="4472C4" w:themeColor="accent1"/>
          <w:sz w:val="22"/>
          <w:szCs w:val="22"/>
        </w:rPr>
        <w:t>n</w:t>
      </w:r>
      <w:r w:rsidRPr="00B74843">
        <w:rPr>
          <w:rFonts w:asciiTheme="majorBidi" w:eastAsia="DengXian" w:hAnsiTheme="majorBidi"/>
          <w:color w:val="4472C4" w:themeColor="accent1"/>
          <w:sz w:val="22"/>
          <w:szCs w:val="22"/>
        </w:rPr>
        <w:t>, Inc., which is located at:</w:t>
      </w:r>
      <w:r w:rsidRPr="00B74843">
        <w:rPr>
          <w:rFonts w:asciiTheme="majorBidi" w:eastAsia="DengXian" w:hAnsiTheme="majorBidi"/>
          <w:color w:val="4472C4" w:themeColor="accent1"/>
          <w:sz w:val="22"/>
          <w:szCs w:val="22"/>
        </w:rPr>
        <w:br/>
        <w:t>3755 N. Josey Ln #116848</w:t>
      </w:r>
      <w:r w:rsidRPr="00B74843">
        <w:rPr>
          <w:rFonts w:asciiTheme="majorBidi" w:eastAsia="DengXian" w:hAnsiTheme="majorBidi"/>
          <w:color w:val="4472C4" w:themeColor="accent1"/>
          <w:sz w:val="22"/>
          <w:szCs w:val="22"/>
        </w:rPr>
        <w:br/>
        <w:t>Carrollton, TX 75007</w:t>
      </w:r>
    </w:p>
    <w:p w14:paraId="74DC9889" w14:textId="77777777" w:rsidR="006E77CA" w:rsidRDefault="006E77CA" w:rsidP="001E2744">
      <w:pPr>
        <w:pStyle w:val="ARCATnote"/>
        <w:numPr>
          <w:ilvl w:val="0"/>
          <w:numId w:val="1"/>
        </w:numPr>
        <w:rPr>
          <w:rFonts w:asciiTheme="majorBidi" w:eastAsia="DengXian" w:hAnsiTheme="majorBidi"/>
          <w:color w:val="4472C4" w:themeColor="accent1"/>
          <w:sz w:val="22"/>
          <w:szCs w:val="22"/>
        </w:rPr>
      </w:pPr>
    </w:p>
    <w:p w14:paraId="257C840C" w14:textId="77777777" w:rsidR="000A0D61" w:rsidRPr="000A0D61" w:rsidRDefault="006E77CA" w:rsidP="001E2744">
      <w:pPr>
        <w:pStyle w:val="ARCATnote"/>
        <w:numPr>
          <w:ilvl w:val="0"/>
          <w:numId w:val="1"/>
        </w:numPr>
        <w:rPr>
          <w:rFonts w:asciiTheme="majorBidi" w:eastAsia="DengXian" w:hAnsiTheme="majorBidi"/>
          <w:color w:val="4472C4" w:themeColor="accent1"/>
          <w:sz w:val="22"/>
          <w:szCs w:val="22"/>
        </w:rPr>
      </w:pPr>
      <w:r>
        <w:rPr>
          <w:rFonts w:asciiTheme="majorBidi" w:eastAsia="DengXian" w:hAnsiTheme="majorBidi"/>
          <w:color w:val="4472C4" w:themeColor="accent1"/>
          <w:sz w:val="22"/>
          <w:szCs w:val="22"/>
        </w:rPr>
        <w:t xml:space="preserve">For assistance </w:t>
      </w:r>
      <w:r w:rsidR="000C1593">
        <w:rPr>
          <w:rFonts w:asciiTheme="majorBidi" w:eastAsia="DengXian" w:hAnsiTheme="majorBidi"/>
          <w:color w:val="4472C4" w:themeColor="accent1"/>
          <w:sz w:val="22"/>
          <w:szCs w:val="22"/>
        </w:rPr>
        <w:t xml:space="preserve">in the use of products in </w:t>
      </w:r>
      <w:r w:rsidR="000C1593" w:rsidRPr="000C1593">
        <w:rPr>
          <w:rFonts w:asciiTheme="majorBidi" w:eastAsia="DengXian" w:hAnsiTheme="majorBidi" w:cstheme="majorBidi"/>
          <w:color w:val="4472C4" w:themeColor="accent1"/>
          <w:sz w:val="22"/>
          <w:szCs w:val="22"/>
        </w:rPr>
        <w:t xml:space="preserve">this section, contact Renson, Inc. by calling </w:t>
      </w:r>
      <w:r w:rsidR="001E2744" w:rsidRPr="000C1593">
        <w:rPr>
          <w:rFonts w:asciiTheme="majorBidi" w:eastAsia="DengXian" w:hAnsiTheme="majorBidi" w:cstheme="majorBidi"/>
          <w:color w:val="4472C4" w:themeColor="accent1"/>
          <w:sz w:val="22"/>
          <w:szCs w:val="22"/>
        </w:rPr>
        <w:t>Tel: 310-</w:t>
      </w:r>
      <w:r w:rsidR="00210F99" w:rsidRPr="000C1593">
        <w:rPr>
          <w:rFonts w:asciiTheme="majorBidi" w:eastAsia="DengXian" w:hAnsiTheme="majorBidi" w:cstheme="majorBidi"/>
          <w:color w:val="4472C4" w:themeColor="accent1"/>
          <w:sz w:val="22"/>
          <w:szCs w:val="22"/>
        </w:rPr>
        <w:t>658-4878</w:t>
      </w:r>
      <w:r w:rsidR="000C1593" w:rsidRPr="000C1593">
        <w:rPr>
          <w:rFonts w:asciiTheme="majorBidi" w:eastAsia="DengXian" w:hAnsiTheme="majorBidi" w:cstheme="majorBidi"/>
          <w:color w:val="4472C4" w:themeColor="accent1"/>
          <w:sz w:val="22"/>
          <w:szCs w:val="22"/>
        </w:rPr>
        <w:t xml:space="preserve">, by email at </w:t>
      </w:r>
      <w:r w:rsidR="001E2744" w:rsidRPr="000C1593">
        <w:rPr>
          <w:rFonts w:asciiTheme="majorBidi" w:eastAsia="DengXian" w:hAnsiTheme="majorBidi" w:cstheme="majorBidi"/>
          <w:color w:val="4472C4" w:themeColor="accent1"/>
          <w:sz w:val="22"/>
          <w:szCs w:val="22"/>
        </w:rPr>
        <w:t xml:space="preserve"> </w:t>
      </w:r>
      <w:hyperlink r:id="rId7" w:history="1">
        <w:r w:rsidR="00210F99" w:rsidRPr="000C1593">
          <w:rPr>
            <w:rStyle w:val="Hyperlink"/>
            <w:rFonts w:asciiTheme="majorBidi" w:eastAsia="DengXian" w:hAnsiTheme="majorBidi" w:cstheme="majorBidi"/>
            <w:sz w:val="22"/>
            <w:szCs w:val="22"/>
          </w:rPr>
          <w:t>request info (us@renson.net)</w:t>
        </w:r>
      </w:hyperlink>
      <w:r w:rsidR="000C1593" w:rsidRPr="000C1593">
        <w:rPr>
          <w:rFonts w:asciiTheme="majorBidi" w:eastAsia="DengXian" w:hAnsiTheme="majorBidi" w:cstheme="majorBidi"/>
          <w:color w:val="4472C4" w:themeColor="accent1"/>
          <w:sz w:val="22"/>
          <w:szCs w:val="22"/>
        </w:rPr>
        <w:t xml:space="preserve"> or visit their website at </w:t>
      </w:r>
    </w:p>
    <w:p w14:paraId="4DD4B196" w14:textId="6D88CEAC" w:rsidR="001E2744" w:rsidRPr="00B74843" w:rsidRDefault="00615600" w:rsidP="001E2744">
      <w:pPr>
        <w:pStyle w:val="ARCATnote"/>
        <w:numPr>
          <w:ilvl w:val="0"/>
          <w:numId w:val="1"/>
        </w:numPr>
        <w:rPr>
          <w:rFonts w:asciiTheme="majorBidi" w:eastAsia="DengXian" w:hAnsiTheme="majorBidi"/>
          <w:color w:val="4472C4" w:themeColor="accent1"/>
          <w:sz w:val="22"/>
          <w:szCs w:val="22"/>
        </w:rPr>
      </w:pPr>
      <w:hyperlink w:history="1">
        <w:r w:rsidR="000A0D61" w:rsidRPr="00DC19EB">
          <w:rPr>
            <w:rStyle w:val="Hyperlink"/>
            <w:rFonts w:asciiTheme="majorBidi" w:eastAsia="DengXian" w:hAnsiTheme="majorBidi" w:cstheme="majorBidi"/>
            <w:sz w:val="22"/>
            <w:szCs w:val="22"/>
          </w:rPr>
          <w:t>http://www.renson-outdoor.com</w:t>
        </w:r>
      </w:hyperlink>
      <w:r w:rsidR="001E2744" w:rsidRPr="000C1593">
        <w:rPr>
          <w:rFonts w:asciiTheme="majorBidi" w:eastAsia="DengXian" w:hAnsiTheme="majorBidi" w:cstheme="majorBidi"/>
          <w:color w:val="4472C4" w:themeColor="accent1"/>
          <w:sz w:val="22"/>
          <w:szCs w:val="22"/>
        </w:rPr>
        <w:t xml:space="preserve">  </w:t>
      </w:r>
      <w:r w:rsidR="001E2744" w:rsidRPr="000C1593">
        <w:rPr>
          <w:rFonts w:asciiTheme="majorBidi" w:eastAsia="DengXian" w:hAnsiTheme="majorBidi" w:cstheme="majorBidi"/>
          <w:color w:val="4472C4" w:themeColor="accent1"/>
          <w:sz w:val="22"/>
          <w:szCs w:val="22"/>
        </w:rPr>
        <w:br/>
      </w:r>
      <w:r w:rsidR="001E2744" w:rsidRPr="000C1593">
        <w:rPr>
          <w:rFonts w:asciiTheme="majorBidi" w:eastAsia="DengXian" w:hAnsiTheme="majorBidi" w:cstheme="majorBidi"/>
          <w:color w:val="4472C4" w:themeColor="accent1"/>
          <w:sz w:val="22"/>
          <w:szCs w:val="22"/>
        </w:rPr>
        <w:br/>
        <w:t>Renson Outdoor is a European worldwide pioneer and trendsetter in outdoor living concepts. Renson was founded in 1909 in Belgium. Although it has deep local roots, it is increasingly widening its horizons internationally. With over 1,000 collaborators worldwide and production plants in Belgium, UK, Italy and the US, it is intensifying its ambition to expand from a Belgian</w:t>
      </w:r>
      <w:r w:rsidR="001E2744" w:rsidRPr="00B74843">
        <w:rPr>
          <w:rFonts w:asciiTheme="majorBidi" w:eastAsia="DengXian" w:hAnsiTheme="majorBidi"/>
          <w:color w:val="4472C4" w:themeColor="accent1"/>
          <w:sz w:val="22"/>
          <w:szCs w:val="22"/>
        </w:rPr>
        <w:t xml:space="preserve"> business to a global player.</w:t>
      </w:r>
    </w:p>
    <w:p w14:paraId="73AD9E08" w14:textId="77777777" w:rsidR="001E2744" w:rsidRPr="00B74843" w:rsidRDefault="001E2744" w:rsidP="001E2744">
      <w:pPr>
        <w:pStyle w:val="ARCATnote"/>
        <w:numPr>
          <w:ilvl w:val="0"/>
          <w:numId w:val="1"/>
        </w:numPr>
        <w:rPr>
          <w:rFonts w:asciiTheme="majorBidi" w:eastAsia="DengXian" w:hAnsiTheme="majorBidi"/>
          <w:color w:val="4472C4" w:themeColor="accent1"/>
          <w:sz w:val="22"/>
          <w:szCs w:val="22"/>
        </w:rPr>
      </w:pPr>
      <w:r w:rsidRPr="00B74843">
        <w:rPr>
          <w:rFonts w:asciiTheme="majorBidi" w:eastAsia="DengXian" w:hAnsiTheme="majorBidi"/>
          <w:color w:val="4472C4" w:themeColor="accent1"/>
          <w:sz w:val="22"/>
          <w:szCs w:val="22"/>
        </w:rPr>
        <w:t>Renson </w:t>
      </w:r>
      <w:hyperlink r:id="rId8" w:history="1">
        <w:r w:rsidRPr="00B74843">
          <w:rPr>
            <w:rFonts w:asciiTheme="majorBidi" w:eastAsia="DengXian" w:hAnsiTheme="majorBidi"/>
            <w:color w:val="4472C4" w:themeColor="accent1"/>
            <w:sz w:val="22"/>
            <w:szCs w:val="22"/>
          </w:rPr>
          <w:t>aluminum pergolas</w:t>
        </w:r>
      </w:hyperlink>
      <w:r w:rsidRPr="00B74843">
        <w:rPr>
          <w:rFonts w:asciiTheme="majorBidi" w:eastAsia="DengXian" w:hAnsiTheme="majorBidi"/>
          <w:color w:val="4472C4" w:themeColor="accent1"/>
          <w:sz w:val="22"/>
          <w:szCs w:val="22"/>
        </w:rPr>
        <w:t> are a shining example of quality and sleek design.</w:t>
      </w:r>
      <w:r w:rsidR="009E0649" w:rsidRPr="00B74843">
        <w:rPr>
          <w:rFonts w:asciiTheme="majorBidi" w:eastAsia="DengXian" w:hAnsiTheme="majorBidi"/>
          <w:color w:val="4472C4" w:themeColor="accent1"/>
          <w:sz w:val="22"/>
          <w:szCs w:val="22"/>
        </w:rPr>
        <w:t xml:space="preserve"> </w:t>
      </w:r>
      <w:r w:rsidRPr="00B74843">
        <w:rPr>
          <w:rFonts w:asciiTheme="majorBidi" w:eastAsia="DengXian" w:hAnsiTheme="majorBidi"/>
          <w:color w:val="4472C4" w:themeColor="accent1"/>
          <w:sz w:val="22"/>
          <w:szCs w:val="22"/>
        </w:rPr>
        <w:t>The </w:t>
      </w:r>
      <w:hyperlink r:id="rId9" w:history="1">
        <w:r w:rsidRPr="00B74843">
          <w:rPr>
            <w:rFonts w:asciiTheme="majorBidi" w:eastAsia="DengXian" w:hAnsiTheme="majorBidi"/>
            <w:color w:val="4472C4" w:themeColor="accent1"/>
            <w:sz w:val="22"/>
            <w:szCs w:val="22"/>
          </w:rPr>
          <w:t>carports</w:t>
        </w:r>
      </w:hyperlink>
      <w:r w:rsidRPr="00B74843">
        <w:rPr>
          <w:rFonts w:asciiTheme="majorBidi" w:eastAsia="DengXian" w:hAnsiTheme="majorBidi"/>
          <w:color w:val="4472C4" w:themeColor="accent1"/>
          <w:sz w:val="22"/>
          <w:szCs w:val="22"/>
        </w:rPr>
        <w:t>, </w:t>
      </w:r>
      <w:hyperlink r:id="rId10" w:history="1">
        <w:r w:rsidRPr="00B74843">
          <w:rPr>
            <w:rFonts w:asciiTheme="majorBidi" w:eastAsia="DengXian" w:hAnsiTheme="majorBidi"/>
            <w:color w:val="4472C4" w:themeColor="accent1"/>
            <w:sz w:val="22"/>
            <w:szCs w:val="22"/>
          </w:rPr>
          <w:t>siding elements</w:t>
        </w:r>
      </w:hyperlink>
      <w:r w:rsidRPr="00B74843">
        <w:rPr>
          <w:rFonts w:asciiTheme="majorBidi" w:eastAsia="DengXian" w:hAnsiTheme="majorBidi"/>
          <w:color w:val="4472C4" w:themeColor="accent1"/>
          <w:sz w:val="22"/>
          <w:szCs w:val="22"/>
        </w:rPr>
        <w:t> and </w:t>
      </w:r>
      <w:hyperlink r:id="rId11" w:history="1">
        <w:r w:rsidRPr="00B74843">
          <w:rPr>
            <w:rFonts w:asciiTheme="majorBidi" w:eastAsia="DengXian" w:hAnsiTheme="majorBidi"/>
            <w:color w:val="4472C4" w:themeColor="accent1"/>
            <w:sz w:val="22"/>
            <w:szCs w:val="22"/>
          </w:rPr>
          <w:t>outdoor elements</w:t>
        </w:r>
      </w:hyperlink>
      <w:r w:rsidRPr="00B74843">
        <w:rPr>
          <w:rFonts w:asciiTheme="majorBidi" w:eastAsia="DengXian" w:hAnsiTheme="majorBidi"/>
          <w:color w:val="4472C4" w:themeColor="accent1"/>
          <w:sz w:val="22"/>
          <w:szCs w:val="22"/>
        </w:rPr>
        <w:t> contribute to a high-quality all-round outdoor concept. All Renson Outdoor products are available in the same style which enables you to effortlessly continue the style you have created around your home.</w:t>
      </w:r>
    </w:p>
    <w:p w14:paraId="6C94C692" w14:textId="1A07F361" w:rsidR="001E2744" w:rsidRPr="00B74843" w:rsidRDefault="001E2744" w:rsidP="000A0D61">
      <w:pPr>
        <w:pStyle w:val="ARCATnote"/>
        <w:rPr>
          <w:rFonts w:asciiTheme="majorBidi" w:hAnsiTheme="majorBidi"/>
          <w:b/>
          <w:bCs/>
          <w:color w:val="4472C4" w:themeColor="accent1"/>
          <w:sz w:val="22"/>
          <w:szCs w:val="22"/>
        </w:rPr>
      </w:pPr>
      <w:r w:rsidRPr="00B74843">
        <w:rPr>
          <w:rFonts w:asciiTheme="majorBidi" w:hAnsiTheme="majorBidi"/>
          <w:b/>
          <w:bCs/>
          <w:color w:val="4472C4" w:themeColor="accent1"/>
          <w:sz w:val="22"/>
          <w:szCs w:val="22"/>
        </w:rPr>
        <w:br/>
        <w:t xml:space="preserve"> SECTION 10 7</w:t>
      </w:r>
      <w:r w:rsidR="00F01606">
        <w:rPr>
          <w:rFonts w:asciiTheme="majorBidi" w:hAnsiTheme="majorBidi"/>
          <w:b/>
          <w:bCs/>
          <w:color w:val="4472C4" w:themeColor="accent1"/>
          <w:sz w:val="22"/>
          <w:szCs w:val="22"/>
        </w:rPr>
        <w:t>1 13</w:t>
      </w:r>
      <w:r w:rsidRPr="00B74843">
        <w:rPr>
          <w:rFonts w:asciiTheme="majorBidi" w:hAnsiTheme="majorBidi"/>
          <w:b/>
          <w:bCs/>
          <w:color w:val="4472C4" w:themeColor="accent1"/>
          <w:sz w:val="22"/>
          <w:szCs w:val="22"/>
        </w:rPr>
        <w:t>; Copyright 2020, Renson</w:t>
      </w:r>
    </w:p>
    <w:p w14:paraId="2292C115" w14:textId="77777777" w:rsidR="001E2744" w:rsidRPr="00B74843" w:rsidRDefault="001E2744">
      <w:pPr>
        <w:pStyle w:val="PrecisionFormatLevel0Style"/>
        <w:numPr>
          <w:ilvl w:val="0"/>
          <w:numId w:val="1"/>
        </w:numPr>
        <w:ind w:left="0"/>
        <w:rPr>
          <w:rFonts w:asciiTheme="majorBidi" w:hAnsiTheme="majorBidi"/>
        </w:rPr>
      </w:pPr>
    </w:p>
    <w:p w14:paraId="730607C9" w14:textId="77777777" w:rsidR="004D255E" w:rsidRPr="00B74843" w:rsidRDefault="000B309F">
      <w:pPr>
        <w:pStyle w:val="PrecisionFormatLevel1Style"/>
        <w:rPr>
          <w:rFonts w:asciiTheme="majorBidi" w:hAnsiTheme="majorBidi"/>
        </w:rPr>
      </w:pPr>
      <w:r w:rsidRPr="00B74843">
        <w:rPr>
          <w:rFonts w:asciiTheme="majorBidi" w:hAnsiTheme="majorBidi"/>
        </w:rPr>
        <w:t>PART 1  GENERAL</w:t>
      </w:r>
    </w:p>
    <w:p w14:paraId="49659CF6" w14:textId="77777777" w:rsidR="004D255E" w:rsidRPr="00B74843" w:rsidRDefault="000B309F">
      <w:pPr>
        <w:pStyle w:val="PrecisionFormatLevel2Style"/>
        <w:rPr>
          <w:rFonts w:asciiTheme="majorBidi" w:hAnsiTheme="majorBidi"/>
        </w:rPr>
      </w:pPr>
      <w:r w:rsidRPr="00B74843">
        <w:rPr>
          <w:rFonts w:asciiTheme="majorBidi" w:hAnsiTheme="majorBidi"/>
        </w:rPr>
        <w:t>SECTION INCLUDES</w:t>
      </w:r>
    </w:p>
    <w:p w14:paraId="5A43556B" w14:textId="5DC7ECF6" w:rsidR="00BE5B6D" w:rsidRPr="00B74843" w:rsidRDefault="00BE5B6D" w:rsidP="00BE5B6D">
      <w:pPr>
        <w:pStyle w:val="PrecisionFormatLevel3Style"/>
        <w:rPr>
          <w:rFonts w:asciiTheme="majorBidi" w:hAnsiTheme="majorBidi"/>
        </w:rPr>
      </w:pPr>
      <w:r w:rsidRPr="00B74843">
        <w:rPr>
          <w:rFonts w:asciiTheme="majorBidi" w:hAnsiTheme="majorBidi"/>
        </w:rPr>
        <w:t>Section includes furnishing and installing</w:t>
      </w:r>
      <w:r w:rsidR="0049116B">
        <w:rPr>
          <w:rFonts w:asciiTheme="majorBidi" w:hAnsiTheme="majorBidi"/>
        </w:rPr>
        <w:t xml:space="preserve"> integrated</w:t>
      </w:r>
      <w:r w:rsidR="0011564F" w:rsidRPr="00B74843">
        <w:rPr>
          <w:rFonts w:asciiTheme="majorBidi" w:eastAsia="DengXian" w:hAnsiTheme="majorBidi"/>
        </w:rPr>
        <w:t>,</w:t>
      </w:r>
      <w:r w:rsidRPr="00B74843">
        <w:rPr>
          <w:rFonts w:asciiTheme="majorBidi" w:eastAsia="DengXian" w:hAnsiTheme="majorBidi"/>
        </w:rPr>
        <w:t xml:space="preserve"> pre-engineered metal </w:t>
      </w:r>
      <w:r w:rsidR="00F6177C">
        <w:rPr>
          <w:rFonts w:asciiTheme="majorBidi" w:eastAsia="DengXian" w:hAnsiTheme="majorBidi"/>
        </w:rPr>
        <w:t xml:space="preserve">pergolas </w:t>
      </w:r>
      <w:r w:rsidRPr="00B74843">
        <w:rPr>
          <w:rFonts w:asciiTheme="majorBidi" w:eastAsia="DengXian" w:hAnsiTheme="majorBidi"/>
        </w:rPr>
        <w:t xml:space="preserve">including framing, </w:t>
      </w:r>
      <w:r w:rsidR="00971FB4">
        <w:rPr>
          <w:rFonts w:asciiTheme="majorBidi" w:eastAsia="DengXian" w:hAnsiTheme="majorBidi"/>
        </w:rPr>
        <w:t>rotatable</w:t>
      </w:r>
      <w:r w:rsidR="0049116B">
        <w:rPr>
          <w:rFonts w:asciiTheme="majorBidi" w:eastAsia="DengXian" w:hAnsiTheme="majorBidi"/>
        </w:rPr>
        <w:t xml:space="preserve"> and retractable</w:t>
      </w:r>
      <w:r w:rsidR="00971FB4">
        <w:rPr>
          <w:rFonts w:asciiTheme="majorBidi" w:eastAsia="DengXian" w:hAnsiTheme="majorBidi"/>
        </w:rPr>
        <w:t xml:space="preserve"> extruded aluminum blade roof system</w:t>
      </w:r>
      <w:r w:rsidRPr="00B74843">
        <w:rPr>
          <w:rFonts w:asciiTheme="majorBidi" w:eastAsia="DengXian" w:hAnsiTheme="majorBidi"/>
        </w:rPr>
        <w:t xml:space="preserve">, roof </w:t>
      </w:r>
      <w:r w:rsidR="00971FB4">
        <w:rPr>
          <w:rFonts w:asciiTheme="majorBidi" w:eastAsia="DengXian" w:hAnsiTheme="majorBidi"/>
        </w:rPr>
        <w:t>drains</w:t>
      </w:r>
      <w:r w:rsidRPr="00B74843">
        <w:rPr>
          <w:rFonts w:asciiTheme="majorBidi" w:eastAsia="DengXian" w:hAnsiTheme="majorBidi"/>
        </w:rPr>
        <w:t>, fascia components, ceiling and accessories</w:t>
      </w:r>
      <w:r w:rsidR="009E0649" w:rsidRPr="00B74843">
        <w:rPr>
          <w:rFonts w:asciiTheme="majorBidi" w:eastAsia="DengXian" w:hAnsiTheme="majorBidi"/>
        </w:rPr>
        <w:t xml:space="preserve"> including framing, enclosure, and attachment hardware.</w:t>
      </w:r>
      <w:r w:rsidR="00F6177C">
        <w:rPr>
          <w:rFonts w:asciiTheme="majorBidi" w:eastAsia="DengXian" w:hAnsiTheme="majorBidi"/>
        </w:rPr>
        <w:t xml:space="preserve"> The </w:t>
      </w:r>
      <w:r w:rsidR="00F01606">
        <w:rPr>
          <w:rFonts w:asciiTheme="majorBidi" w:eastAsia="DengXian" w:hAnsiTheme="majorBidi"/>
        </w:rPr>
        <w:t>exterior sun control</w:t>
      </w:r>
      <w:r w:rsidR="0049116B">
        <w:rPr>
          <w:rFonts w:asciiTheme="majorBidi" w:eastAsia="DengXian" w:hAnsiTheme="majorBidi"/>
        </w:rPr>
        <w:t xml:space="preserve"> and rain protection</w:t>
      </w:r>
      <w:r w:rsidR="0011564F">
        <w:rPr>
          <w:rFonts w:asciiTheme="majorBidi" w:eastAsia="DengXian" w:hAnsiTheme="majorBidi"/>
          <w:b/>
          <w:bCs/>
        </w:rPr>
        <w:t xml:space="preserve"> </w:t>
      </w:r>
      <w:r w:rsidR="00F01606">
        <w:rPr>
          <w:rFonts w:asciiTheme="majorBidi" w:eastAsia="DengXian" w:hAnsiTheme="majorBidi"/>
        </w:rPr>
        <w:t>device</w:t>
      </w:r>
      <w:r w:rsidR="00F6177C">
        <w:rPr>
          <w:rFonts w:asciiTheme="majorBidi" w:eastAsia="DengXian" w:hAnsiTheme="majorBidi"/>
        </w:rPr>
        <w:t xml:space="preserve"> </w:t>
      </w:r>
      <w:r w:rsidRPr="00B74843">
        <w:rPr>
          <w:rFonts w:asciiTheme="majorBidi" w:hAnsiTheme="majorBidi"/>
        </w:rPr>
        <w:t>includes:</w:t>
      </w:r>
    </w:p>
    <w:p w14:paraId="6430D1B8" w14:textId="77777777" w:rsidR="007C21C6" w:rsidRPr="00B74843" w:rsidRDefault="007C21C6" w:rsidP="007C21C6">
      <w:pPr>
        <w:pStyle w:val="ARCATnote"/>
        <w:rPr>
          <w:rFonts w:asciiTheme="majorBidi" w:hAnsiTheme="majorBidi"/>
          <w:color w:val="4472C4" w:themeColor="accent1"/>
          <w:sz w:val="22"/>
          <w:szCs w:val="22"/>
        </w:rPr>
      </w:pPr>
      <w:bookmarkStart w:id="0" w:name="_Hlk42801467"/>
      <w:r w:rsidRPr="00B74843">
        <w:rPr>
          <w:rFonts w:asciiTheme="majorBidi" w:hAnsiTheme="majorBidi"/>
          <w:color w:val="4472C4" w:themeColor="accent1"/>
          <w:sz w:val="22"/>
          <w:szCs w:val="22"/>
        </w:rPr>
        <w:t>** NOTE TO SPECIFIER **  Delete items below not required for project.</w:t>
      </w:r>
    </w:p>
    <w:bookmarkEnd w:id="0"/>
    <w:p w14:paraId="64CE6D8A" w14:textId="77777777" w:rsidR="0049116B" w:rsidRPr="0049116B" w:rsidRDefault="0049116B" w:rsidP="0049116B">
      <w:pPr>
        <w:pStyle w:val="PrecisionFormatLevel4Style"/>
        <w:rPr>
          <w:rFonts w:asciiTheme="majorBidi" w:hAnsiTheme="majorBidi"/>
        </w:rPr>
      </w:pPr>
      <w:r w:rsidRPr="0049116B">
        <w:rPr>
          <w:rFonts w:asciiTheme="majorBidi" w:hAnsiTheme="majorBidi"/>
        </w:rPr>
        <w:t>Aluminum frame.</w:t>
      </w:r>
    </w:p>
    <w:p w14:paraId="5E4D2CE2" w14:textId="77777777" w:rsidR="0049116B" w:rsidRPr="0049116B" w:rsidRDefault="0049116B" w:rsidP="0049116B">
      <w:pPr>
        <w:pStyle w:val="PrecisionFormatLevel4Style"/>
        <w:rPr>
          <w:rFonts w:asciiTheme="majorBidi" w:hAnsiTheme="majorBidi"/>
        </w:rPr>
      </w:pPr>
      <w:r w:rsidRPr="0049116B">
        <w:rPr>
          <w:rFonts w:asciiTheme="majorBidi" w:hAnsiTheme="majorBidi"/>
        </w:rPr>
        <w:t>Motorized louvered roof</w:t>
      </w:r>
    </w:p>
    <w:p w14:paraId="51BFCD91" w14:textId="77777777" w:rsidR="0049116B" w:rsidRPr="0049116B" w:rsidRDefault="0049116B" w:rsidP="0049116B">
      <w:pPr>
        <w:pStyle w:val="PrecisionFormatLevel4Style"/>
        <w:rPr>
          <w:rFonts w:asciiTheme="majorBidi" w:hAnsiTheme="majorBidi"/>
        </w:rPr>
      </w:pPr>
      <w:r w:rsidRPr="0049116B">
        <w:rPr>
          <w:rFonts w:asciiTheme="majorBidi" w:hAnsiTheme="majorBidi"/>
        </w:rPr>
        <w:t>Hardware</w:t>
      </w:r>
      <w:r w:rsidRPr="0049116B">
        <w:rPr>
          <w:rFonts w:asciiTheme="majorBidi" w:eastAsia="DengXian" w:hAnsiTheme="majorBidi"/>
        </w:rPr>
        <w:t xml:space="preserve"> as required for installation/assembly</w:t>
      </w:r>
    </w:p>
    <w:p w14:paraId="463E09FE" w14:textId="77777777" w:rsidR="0049116B" w:rsidRPr="0049116B" w:rsidRDefault="0049116B" w:rsidP="0049116B">
      <w:pPr>
        <w:pStyle w:val="PrecisionFormatLevel4Style"/>
        <w:rPr>
          <w:rFonts w:asciiTheme="majorBidi" w:hAnsiTheme="majorBidi"/>
        </w:rPr>
      </w:pPr>
      <w:r w:rsidRPr="0049116B">
        <w:rPr>
          <w:rFonts w:asciiTheme="majorBidi" w:eastAsia="DengXian" w:hAnsiTheme="majorBidi"/>
        </w:rPr>
        <w:t>Accessories (optional)</w:t>
      </w:r>
    </w:p>
    <w:p w14:paraId="3E34BA7E" w14:textId="346D80AA" w:rsidR="009703EF" w:rsidRPr="00A276CB" w:rsidRDefault="000B309F" w:rsidP="000A0D61">
      <w:pPr>
        <w:pStyle w:val="PrecisionFormatLevel2Style"/>
        <w:rPr>
          <w:rFonts w:asciiTheme="majorBidi" w:hAnsiTheme="majorBidi"/>
        </w:rPr>
      </w:pPr>
      <w:r w:rsidRPr="00A276CB">
        <w:rPr>
          <w:rFonts w:asciiTheme="majorBidi" w:hAnsiTheme="majorBidi"/>
        </w:rPr>
        <w:t>RELATED REQUIREMENTS</w:t>
      </w:r>
      <w:bookmarkStart w:id="1" w:name="_Hlk42619207"/>
    </w:p>
    <w:p w14:paraId="19CD4AD6" w14:textId="0BFBE1CB" w:rsidR="006D57AA" w:rsidRPr="006D57AA" w:rsidRDefault="00D42F2B" w:rsidP="006D57AA">
      <w:pPr>
        <w:pStyle w:val="PrecisionFormatLevel3Style"/>
        <w:rPr>
          <w:rFonts w:asciiTheme="majorBidi" w:eastAsia="DengXian" w:hAnsiTheme="majorBidi"/>
        </w:rPr>
      </w:pPr>
      <w:r w:rsidRPr="00A276CB">
        <w:t>Draw</w:t>
      </w:r>
      <w:r w:rsidRPr="00546E98">
        <w:t xml:space="preserve">ings and general provisions of the Contract, including General and Supplementary Conditions and Division 01 General Requirements, Specification Sections, apply to this </w:t>
      </w:r>
      <w:r w:rsidRPr="006D57AA">
        <w:rPr>
          <w:rFonts w:asciiTheme="majorBidi" w:hAnsiTheme="majorBidi"/>
        </w:rPr>
        <w:t>Section</w:t>
      </w:r>
      <w:r w:rsidRPr="00546E98">
        <w:t>.</w:t>
      </w:r>
    </w:p>
    <w:p w14:paraId="73BCC377" w14:textId="31676A14" w:rsidR="006D57AA" w:rsidRPr="00B74843" w:rsidRDefault="006D57AA" w:rsidP="006D57AA">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w:t>
      </w:r>
      <w:r>
        <w:rPr>
          <w:rFonts w:asciiTheme="majorBidi" w:hAnsiTheme="majorBidi"/>
          <w:color w:val="4472C4" w:themeColor="accent1"/>
          <w:sz w:val="22"/>
          <w:szCs w:val="22"/>
        </w:rPr>
        <w:t xml:space="preserve">Revise paragraphs below to suit project requirements. </w:t>
      </w:r>
      <w:r w:rsidRPr="00B74843">
        <w:rPr>
          <w:rFonts w:asciiTheme="majorBidi" w:hAnsiTheme="majorBidi"/>
          <w:color w:val="4472C4" w:themeColor="accent1"/>
          <w:sz w:val="22"/>
          <w:szCs w:val="22"/>
        </w:rPr>
        <w:t xml:space="preserve"> </w:t>
      </w:r>
    </w:p>
    <w:p w14:paraId="2BA39043" w14:textId="7F25A93B" w:rsidR="006D57AA" w:rsidRPr="00B74843" w:rsidRDefault="006D57AA" w:rsidP="006D57AA">
      <w:pPr>
        <w:pStyle w:val="PrecisionFormatLevel3Style"/>
        <w:rPr>
          <w:rFonts w:asciiTheme="majorBidi" w:eastAsia="DengXian" w:hAnsiTheme="majorBidi"/>
        </w:rPr>
      </w:pPr>
      <w:r>
        <w:rPr>
          <w:rFonts w:asciiTheme="majorBidi" w:eastAsia="DengXian" w:hAnsiTheme="majorBidi"/>
        </w:rPr>
        <w:t>Sectio</w:t>
      </w:r>
      <w:r w:rsidRPr="008835C4">
        <w:rPr>
          <w:rFonts w:asciiTheme="majorBidi" w:eastAsia="DengXian" w:hAnsiTheme="majorBidi"/>
        </w:rPr>
        <w:t>n 03 30 00</w:t>
      </w:r>
      <w:r w:rsidR="008835C4">
        <w:t xml:space="preserve"> – </w:t>
      </w:r>
      <w:r w:rsidRPr="008835C4">
        <w:rPr>
          <w:rFonts w:asciiTheme="majorBidi" w:eastAsia="DengXian" w:hAnsiTheme="majorBidi"/>
        </w:rPr>
        <w:t>Cast-In</w:t>
      </w:r>
      <w:r>
        <w:rPr>
          <w:rFonts w:asciiTheme="majorBidi" w:eastAsia="DengXian" w:hAnsiTheme="majorBidi"/>
        </w:rPr>
        <w:t>-Place Concrete for post footings.</w:t>
      </w:r>
    </w:p>
    <w:p w14:paraId="5071A8A0" w14:textId="5ED5218F" w:rsidR="006D57AA" w:rsidRDefault="006D57AA" w:rsidP="00D42F2B">
      <w:pPr>
        <w:pStyle w:val="PrecisionFormatLevel3Style"/>
      </w:pPr>
      <w:r>
        <w:t>Section 06 10 00 – Rough Carpentry for blocking at connection to existing building.</w:t>
      </w:r>
    </w:p>
    <w:p w14:paraId="31754F48" w14:textId="4DA23159" w:rsidR="006D57AA" w:rsidRPr="00546E98" w:rsidRDefault="006D57AA" w:rsidP="00D42F2B">
      <w:pPr>
        <w:pStyle w:val="PrecisionFormatLevel3Style"/>
      </w:pPr>
      <w:r>
        <w:t xml:space="preserve">Division 26 – Electrical, for rough-in, connections, and control wiring. </w:t>
      </w:r>
    </w:p>
    <w:bookmarkEnd w:id="1"/>
    <w:p w14:paraId="097C7A25" w14:textId="77777777" w:rsidR="00B67C19" w:rsidRDefault="00B67C19">
      <w:pPr>
        <w:pStyle w:val="PrecisionFormatLevel2Style"/>
        <w:rPr>
          <w:rFonts w:asciiTheme="majorBidi" w:hAnsiTheme="majorBidi"/>
        </w:rPr>
      </w:pPr>
      <w:r>
        <w:rPr>
          <w:rFonts w:asciiTheme="majorBidi" w:hAnsiTheme="majorBidi"/>
        </w:rPr>
        <w:t>DEFINITIONS</w:t>
      </w:r>
    </w:p>
    <w:p w14:paraId="07668083" w14:textId="77777777" w:rsidR="00B67C19" w:rsidRDefault="00B67C19" w:rsidP="00B67C19">
      <w:pPr>
        <w:pStyle w:val="PrecisionFormatLevel3Style"/>
        <w:rPr>
          <w:rFonts w:asciiTheme="majorBidi" w:hAnsiTheme="majorBidi"/>
        </w:rPr>
      </w:pPr>
      <w:r>
        <w:rPr>
          <w:rFonts w:asciiTheme="majorBidi" w:hAnsiTheme="majorBidi"/>
        </w:rPr>
        <w:t>Span Side: Corresponds to the span of the blades.</w:t>
      </w:r>
    </w:p>
    <w:p w14:paraId="025CD55F" w14:textId="2A69302A" w:rsidR="00B67C19" w:rsidRPr="00B67C19" w:rsidRDefault="00B67C19" w:rsidP="00B67C19">
      <w:pPr>
        <w:pStyle w:val="PrecisionFormatLevel3Style"/>
        <w:rPr>
          <w:rFonts w:asciiTheme="majorBidi" w:hAnsiTheme="majorBidi"/>
        </w:rPr>
      </w:pPr>
      <w:r>
        <w:rPr>
          <w:rFonts w:asciiTheme="majorBidi" w:hAnsiTheme="majorBidi"/>
        </w:rPr>
        <w:t>Pivot Side: is the side where the blades rotate</w:t>
      </w:r>
      <w:r w:rsidR="0049116B">
        <w:rPr>
          <w:rFonts w:asciiTheme="majorBidi" w:hAnsiTheme="majorBidi"/>
        </w:rPr>
        <w:t xml:space="preserve"> and retract</w:t>
      </w:r>
      <w:r w:rsidRPr="00B67C19">
        <w:rPr>
          <w:rFonts w:asciiTheme="majorBidi" w:hAnsiTheme="majorBidi"/>
        </w:rPr>
        <w:t xml:space="preserve">. </w:t>
      </w:r>
    </w:p>
    <w:p w14:paraId="3E723E55" w14:textId="09996804" w:rsidR="004D255E" w:rsidRPr="00A276CB" w:rsidRDefault="000B309F">
      <w:pPr>
        <w:pStyle w:val="PrecisionFormatLevel2Style"/>
        <w:rPr>
          <w:rFonts w:asciiTheme="majorBidi" w:hAnsiTheme="majorBidi"/>
        </w:rPr>
      </w:pPr>
      <w:r w:rsidRPr="00A276CB">
        <w:rPr>
          <w:rFonts w:asciiTheme="majorBidi" w:hAnsiTheme="majorBidi"/>
        </w:rPr>
        <w:t>REFERENCE STANDARDS</w:t>
      </w:r>
      <w:r w:rsidR="00BE273E" w:rsidRPr="00A276CB">
        <w:rPr>
          <w:rFonts w:asciiTheme="majorBidi" w:hAnsiTheme="majorBidi"/>
        </w:rPr>
        <w:t xml:space="preserve"> </w:t>
      </w:r>
    </w:p>
    <w:p w14:paraId="5EA704BF" w14:textId="77777777" w:rsidR="009E0649" w:rsidRPr="00B74843" w:rsidRDefault="009E0649" w:rsidP="009E0649">
      <w:pPr>
        <w:pStyle w:val="PrecisionFormatLevel3Style"/>
        <w:rPr>
          <w:rFonts w:asciiTheme="majorBidi" w:hAnsiTheme="majorBidi"/>
        </w:rPr>
      </w:pPr>
      <w:r w:rsidRPr="00B74843">
        <w:rPr>
          <w:rFonts w:asciiTheme="majorBidi" w:hAnsiTheme="majorBidi"/>
        </w:rPr>
        <w:lastRenderedPageBreak/>
        <w:t>ASTM B209 - Standard Specification for Aluminum and Aluminum-Alloy Sheet and Plate 2014.</w:t>
      </w:r>
    </w:p>
    <w:p w14:paraId="486DEE59"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B209M - Standard Specification for Aluminum and Aluminum-Alloy Sheet and Plate (Metric) 2014.</w:t>
      </w:r>
    </w:p>
    <w:p w14:paraId="3C5DB9CE"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B221 - Standard Specification for Aluminum and Aluminum-Alloy Extruded Bars, Rods, Wire, Profiles, and Tubes 2014.</w:t>
      </w:r>
    </w:p>
    <w:p w14:paraId="72ADD5C5"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B221M - Standard Specification for Aluminum and Aluminum-Alloy Extruded Bars, Rods, Wire, Profiles, and Tubes (Metric) 2013.</w:t>
      </w:r>
    </w:p>
    <w:p w14:paraId="11EEE0C7"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C1048 - Standard Specification for Heat-Strengthened and Fully Tempered Flat Glass 2018.</w:t>
      </w:r>
    </w:p>
    <w:p w14:paraId="1431EFAA"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C1172 - Standard Specification for Laminated Architectural Flat Glass 2014.</w:t>
      </w:r>
    </w:p>
    <w:p w14:paraId="5AC3F72A" w14:textId="77777777" w:rsidR="004D255E" w:rsidRPr="00B74843" w:rsidRDefault="000B309F">
      <w:pPr>
        <w:pStyle w:val="PrecisionFormatLevel3Style"/>
        <w:rPr>
          <w:rFonts w:asciiTheme="majorBidi" w:hAnsiTheme="majorBidi"/>
        </w:rPr>
      </w:pPr>
      <w:r w:rsidRPr="00B74843">
        <w:rPr>
          <w:rFonts w:asciiTheme="majorBidi" w:hAnsiTheme="majorBidi"/>
        </w:rPr>
        <w:t>ASTM E84 - Standard Test Method for Surface Burning Characteristics of Building Materials 2020.</w:t>
      </w:r>
    </w:p>
    <w:p w14:paraId="2AEDFF1E" w14:textId="77777777" w:rsidR="009E0649" w:rsidRPr="00B74843" w:rsidRDefault="009E0649" w:rsidP="009E0649">
      <w:pPr>
        <w:pStyle w:val="PrecisionFormatLevel3Style"/>
        <w:rPr>
          <w:rFonts w:asciiTheme="majorBidi" w:hAnsiTheme="majorBidi"/>
        </w:rPr>
      </w:pPr>
      <w:r w:rsidRPr="00B74843">
        <w:rPr>
          <w:rFonts w:asciiTheme="majorBidi" w:eastAsia="DengXian" w:hAnsiTheme="majorBidi"/>
        </w:rPr>
        <w:t>National Association of Architectural Metal Manufacturers (NAAMM): NAAMM MFM - Metal Finishes Manual.</w:t>
      </w:r>
    </w:p>
    <w:p w14:paraId="0760FB37" w14:textId="77777777" w:rsidR="004D255E" w:rsidRPr="00B74843" w:rsidRDefault="000B309F">
      <w:pPr>
        <w:pStyle w:val="PrecisionFormatLevel3Style"/>
        <w:rPr>
          <w:rFonts w:asciiTheme="majorBidi" w:hAnsiTheme="majorBidi"/>
        </w:rPr>
      </w:pPr>
      <w:r w:rsidRPr="00B74843">
        <w:rPr>
          <w:rFonts w:asciiTheme="majorBidi" w:hAnsiTheme="majorBidi"/>
        </w:rPr>
        <w:t>NEMA MG 1 - Motors and Generators 2018.</w:t>
      </w:r>
    </w:p>
    <w:p w14:paraId="39EAD809" w14:textId="77777777" w:rsidR="009E0649" w:rsidRPr="00B74843" w:rsidRDefault="009E0649">
      <w:pPr>
        <w:pStyle w:val="PrecisionFormatLevel3Style"/>
        <w:rPr>
          <w:rFonts w:asciiTheme="majorBidi" w:hAnsiTheme="majorBidi"/>
        </w:rPr>
      </w:pPr>
      <w:r w:rsidRPr="00B74843">
        <w:rPr>
          <w:rFonts w:asciiTheme="majorBidi" w:eastAsia="DengXian" w:hAnsiTheme="majorBidi"/>
        </w:rPr>
        <w:t>NFPA 701 - Standard Methods of Fire Tests for Flame Propagation of Textiles and Films.</w:t>
      </w:r>
    </w:p>
    <w:p w14:paraId="016E9CE0" w14:textId="62F9C80F" w:rsidR="004D255E" w:rsidRPr="00B74843" w:rsidRDefault="00760810">
      <w:pPr>
        <w:pStyle w:val="PrecisionFormatLevel3Style"/>
        <w:rPr>
          <w:rFonts w:asciiTheme="majorBidi" w:hAnsiTheme="majorBidi"/>
        </w:rPr>
      </w:pPr>
      <w:r>
        <w:rPr>
          <w:rFonts w:asciiTheme="majorBidi" w:hAnsiTheme="majorBidi"/>
        </w:rPr>
        <w:t xml:space="preserve">UL 326, Door, Drapery, Grate, Louver, and Window Operators and Systems, </w:t>
      </w:r>
      <w:r w:rsidR="000B309F" w:rsidRPr="00B74843">
        <w:rPr>
          <w:rFonts w:asciiTheme="majorBidi" w:hAnsiTheme="majorBidi"/>
        </w:rPr>
        <w:t>UL (DIR) - Online Certifications Directory Current Edition.</w:t>
      </w:r>
    </w:p>
    <w:p w14:paraId="0B84FB6B" w14:textId="1760B6AA" w:rsidR="009E0649" w:rsidRDefault="009E0649" w:rsidP="009E0649">
      <w:pPr>
        <w:pStyle w:val="PrecisionFormatLevel3Style"/>
        <w:rPr>
          <w:rFonts w:asciiTheme="majorBidi" w:eastAsia="DengXian" w:hAnsiTheme="majorBidi"/>
        </w:rPr>
      </w:pPr>
      <w:r w:rsidRPr="00B74843">
        <w:rPr>
          <w:rFonts w:asciiTheme="majorBidi" w:hAnsiTheme="majorBidi"/>
        </w:rPr>
        <w:t>CSFM</w:t>
      </w:r>
      <w:r w:rsidRPr="00B74843">
        <w:rPr>
          <w:rFonts w:asciiTheme="majorBidi" w:eastAsia="DengXian" w:hAnsiTheme="majorBidi"/>
        </w:rPr>
        <w:t xml:space="preserve"> Title 19, NFPA 701 - California State Fire Marshall (CSFM) registered</w:t>
      </w:r>
      <w:r w:rsidR="004248F7">
        <w:rPr>
          <w:rFonts w:asciiTheme="majorBidi" w:eastAsia="DengXian" w:hAnsiTheme="majorBidi"/>
        </w:rPr>
        <w:t>.</w:t>
      </w:r>
    </w:p>
    <w:p w14:paraId="3EB4AC16" w14:textId="4A99EE9F" w:rsidR="004248F7" w:rsidRPr="00B74843" w:rsidRDefault="004248F7" w:rsidP="004248F7">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Delete item below if project </w:t>
      </w:r>
      <w:r>
        <w:rPr>
          <w:rFonts w:asciiTheme="majorBidi" w:hAnsiTheme="majorBidi"/>
          <w:color w:val="4472C4" w:themeColor="accent1"/>
          <w:sz w:val="22"/>
          <w:szCs w:val="22"/>
        </w:rPr>
        <w:t xml:space="preserve">does not have lighting. </w:t>
      </w:r>
    </w:p>
    <w:p w14:paraId="2A967DF0" w14:textId="7A9FE4F6" w:rsidR="004248F7" w:rsidRPr="00B74843" w:rsidRDefault="004248F7" w:rsidP="009E0649">
      <w:pPr>
        <w:pStyle w:val="PrecisionFormatLevel3Style"/>
        <w:rPr>
          <w:rFonts w:asciiTheme="majorBidi" w:eastAsia="DengXian" w:hAnsiTheme="majorBidi"/>
        </w:rPr>
      </w:pPr>
      <w:r>
        <w:rPr>
          <w:rFonts w:asciiTheme="majorBidi" w:hAnsiTheme="majorBidi"/>
        </w:rPr>
        <w:t>IEC 62031</w:t>
      </w:r>
      <w:r w:rsidRPr="00A276CB">
        <w:rPr>
          <w:rFonts w:asciiTheme="majorBidi" w:eastAsia="DengXian" w:hAnsiTheme="majorBidi"/>
        </w:rPr>
        <w:t>:</w:t>
      </w:r>
      <w:r>
        <w:rPr>
          <w:rFonts w:asciiTheme="majorBidi" w:eastAsia="DengXian" w:hAnsiTheme="majorBidi"/>
        </w:rPr>
        <w:t xml:space="preserve">200801 LED Modules for General Lighting. </w:t>
      </w:r>
    </w:p>
    <w:p w14:paraId="07ADFAA3" w14:textId="77777777" w:rsidR="006F2577" w:rsidRPr="00B74843" w:rsidRDefault="006F2577" w:rsidP="006F2577">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Delete item below if project is not pursuing LEED. </w:t>
      </w:r>
    </w:p>
    <w:p w14:paraId="3874F820" w14:textId="77777777" w:rsidR="009E0649" w:rsidRPr="000A0D61" w:rsidRDefault="009E0649" w:rsidP="009E0649">
      <w:pPr>
        <w:pStyle w:val="PrecisionFormatLevel3Style"/>
        <w:rPr>
          <w:rFonts w:asciiTheme="majorBidi" w:eastAsia="DengXian" w:hAnsiTheme="majorBidi"/>
        </w:rPr>
      </w:pPr>
      <w:r w:rsidRPr="000A0D61">
        <w:rPr>
          <w:rFonts w:asciiTheme="majorBidi" w:eastAsia="DengXian" w:hAnsiTheme="majorBidi"/>
        </w:rPr>
        <w:t>U.S. Green Building Council, LEED Building Design and Construction (BD+C) Version 4.0 Rating System. (LEED v4.0)</w:t>
      </w:r>
    </w:p>
    <w:p w14:paraId="7A5FA898" w14:textId="77777777" w:rsidR="00BF3AF2" w:rsidRPr="00B74843" w:rsidRDefault="00BF3AF2" w:rsidP="00BF3AF2">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Delete items below if project is not in Florida.  </w:t>
      </w:r>
    </w:p>
    <w:p w14:paraId="42D3C3F5" w14:textId="77777777" w:rsidR="009E0649" w:rsidRPr="00B74843" w:rsidRDefault="00BF3AF2" w:rsidP="009E0649">
      <w:pPr>
        <w:pStyle w:val="PrecisionFormatLevel3Style"/>
        <w:rPr>
          <w:rFonts w:asciiTheme="majorBidi" w:eastAsia="DengXian" w:hAnsiTheme="majorBidi"/>
        </w:rPr>
      </w:pPr>
      <w:r w:rsidRPr="00B74843">
        <w:rPr>
          <w:rFonts w:asciiTheme="majorBidi" w:eastAsia="DengXian" w:hAnsiTheme="majorBidi"/>
        </w:rPr>
        <w:t>Florida</w:t>
      </w:r>
      <w:r w:rsidR="009E0649" w:rsidRPr="00B74843">
        <w:rPr>
          <w:rFonts w:asciiTheme="majorBidi" w:eastAsia="DengXian" w:hAnsiTheme="majorBidi"/>
        </w:rPr>
        <w:t xml:space="preserve"> Building Code</w:t>
      </w:r>
      <w:r w:rsidR="00E91A69">
        <w:rPr>
          <w:rFonts w:asciiTheme="majorBidi" w:eastAsia="DengXian" w:hAnsiTheme="majorBidi"/>
        </w:rPr>
        <w:t xml:space="preserve"> - Product Approval. </w:t>
      </w:r>
    </w:p>
    <w:p w14:paraId="511167D8" w14:textId="77777777" w:rsidR="009E0649" w:rsidRPr="00B74843" w:rsidRDefault="009E0649" w:rsidP="009E0649">
      <w:pPr>
        <w:pStyle w:val="PrecisionFormatLevel3Style"/>
        <w:rPr>
          <w:rFonts w:asciiTheme="majorBidi" w:eastAsia="DengXian" w:hAnsiTheme="majorBidi"/>
        </w:rPr>
      </w:pPr>
      <w:r w:rsidRPr="00B74843">
        <w:rPr>
          <w:rFonts w:asciiTheme="majorBidi" w:eastAsia="DengXian" w:hAnsiTheme="majorBidi"/>
        </w:rPr>
        <w:lastRenderedPageBreak/>
        <w:t>M</w:t>
      </w:r>
      <w:r w:rsidR="00BF3AF2" w:rsidRPr="00B74843">
        <w:rPr>
          <w:rFonts w:asciiTheme="majorBidi" w:eastAsia="DengXian" w:hAnsiTheme="majorBidi"/>
        </w:rPr>
        <w:t>iami</w:t>
      </w:r>
      <w:r w:rsidRPr="00B74843">
        <w:rPr>
          <w:rFonts w:asciiTheme="majorBidi" w:eastAsia="DengXian" w:hAnsiTheme="majorBidi"/>
        </w:rPr>
        <w:t>-Dade County, FL Building Code Compliance Office Protocol:</w:t>
      </w:r>
    </w:p>
    <w:p w14:paraId="23C99B25" w14:textId="6C942E89" w:rsidR="009E0649" w:rsidRDefault="009E0649" w:rsidP="009E0649">
      <w:pPr>
        <w:pStyle w:val="PrecisionFormatLevel4Style"/>
        <w:rPr>
          <w:rFonts w:asciiTheme="majorBidi" w:eastAsia="DengXian" w:hAnsiTheme="majorBidi"/>
        </w:rPr>
      </w:pPr>
      <w:r w:rsidRPr="00B74843">
        <w:rPr>
          <w:rFonts w:asciiTheme="majorBidi" w:eastAsia="DengXian" w:hAnsiTheme="majorBidi"/>
        </w:rPr>
        <w:t xml:space="preserve">TAS 201 - </w:t>
      </w:r>
      <w:r w:rsidRPr="00B74843">
        <w:rPr>
          <w:rFonts w:asciiTheme="majorBidi" w:hAnsiTheme="majorBidi"/>
        </w:rPr>
        <w:t>Impact</w:t>
      </w:r>
      <w:r w:rsidRPr="00B74843">
        <w:rPr>
          <w:rFonts w:asciiTheme="majorBidi" w:eastAsia="DengXian" w:hAnsiTheme="majorBidi"/>
        </w:rPr>
        <w:t xml:space="preserve"> Test Procedures.</w:t>
      </w:r>
    </w:p>
    <w:p w14:paraId="0BCA3D73" w14:textId="3759EBB6" w:rsidR="006D57AA" w:rsidRPr="00B74843" w:rsidRDefault="006D57AA" w:rsidP="009E0649">
      <w:pPr>
        <w:pStyle w:val="PrecisionFormatLevel4Style"/>
        <w:rPr>
          <w:rFonts w:asciiTheme="majorBidi" w:eastAsia="DengXian" w:hAnsiTheme="majorBidi"/>
        </w:rPr>
      </w:pPr>
      <w:r>
        <w:rPr>
          <w:rFonts w:asciiTheme="majorBidi" w:eastAsia="DengXian" w:hAnsiTheme="majorBidi"/>
        </w:rPr>
        <w:t xml:space="preserve">TAS 202 – Uniform Static Air Pressure Test. </w:t>
      </w:r>
    </w:p>
    <w:p w14:paraId="199CD882" w14:textId="37125FF3" w:rsidR="006D57AA" w:rsidRDefault="006D57AA" w:rsidP="009E0649">
      <w:pPr>
        <w:pStyle w:val="PrecisionFormatLevel4Style"/>
        <w:rPr>
          <w:rFonts w:asciiTheme="majorBidi" w:eastAsia="DengXian" w:hAnsiTheme="majorBidi"/>
          <w:lang w:val="pt-PT"/>
        </w:rPr>
      </w:pPr>
      <w:r w:rsidRPr="00A276CB">
        <w:rPr>
          <w:rFonts w:asciiTheme="majorBidi" w:eastAsia="DengXian" w:hAnsiTheme="majorBidi"/>
        </w:rPr>
        <w:t xml:space="preserve"> </w:t>
      </w:r>
      <w:r w:rsidRPr="00A276CB">
        <w:rPr>
          <w:rFonts w:asciiTheme="majorBidi" w:eastAsia="DengXian" w:hAnsiTheme="majorBidi"/>
          <w:lang w:val="pt-PT"/>
        </w:rPr>
        <w:t xml:space="preserve">ASTM E8/E8M-16a </w:t>
      </w:r>
      <w:r>
        <w:rPr>
          <w:rFonts w:asciiTheme="majorBidi" w:eastAsia="DengXian" w:hAnsiTheme="majorBidi"/>
          <w:lang w:val="pt-PT"/>
        </w:rPr>
        <w:t>–</w:t>
      </w:r>
      <w:r w:rsidRPr="00A276CB">
        <w:rPr>
          <w:rFonts w:asciiTheme="majorBidi" w:eastAsia="DengXian" w:hAnsiTheme="majorBidi"/>
          <w:lang w:val="pt-PT"/>
        </w:rPr>
        <w:t xml:space="preserve"> Me</w:t>
      </w:r>
      <w:r>
        <w:rPr>
          <w:rFonts w:asciiTheme="majorBidi" w:eastAsia="DengXian" w:hAnsiTheme="majorBidi"/>
          <w:lang w:val="pt-PT"/>
        </w:rPr>
        <w:t>tallic Tension Test.</w:t>
      </w:r>
    </w:p>
    <w:p w14:paraId="33B6AD47" w14:textId="3B7E815E" w:rsidR="006D57AA" w:rsidRPr="00A276CB" w:rsidRDefault="006D57AA" w:rsidP="009E0649">
      <w:pPr>
        <w:pStyle w:val="PrecisionFormatLevel4Style"/>
        <w:rPr>
          <w:rFonts w:asciiTheme="majorBidi" w:eastAsia="DengXian" w:hAnsiTheme="majorBidi"/>
          <w:lang w:val="pt-PT"/>
        </w:rPr>
      </w:pPr>
      <w:r>
        <w:rPr>
          <w:rFonts w:asciiTheme="majorBidi" w:eastAsia="DengXian" w:hAnsiTheme="majorBidi"/>
          <w:lang w:val="pt-PT"/>
        </w:rPr>
        <w:t xml:space="preserve">Gravity Load Test. </w:t>
      </w:r>
    </w:p>
    <w:p w14:paraId="2B80B84F" w14:textId="1430110E" w:rsidR="00E26686" w:rsidRPr="00B74843" w:rsidRDefault="00E26686" w:rsidP="00E26686">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Delete items below if project is </w:t>
      </w:r>
      <w:r>
        <w:rPr>
          <w:rFonts w:asciiTheme="majorBidi" w:hAnsiTheme="majorBidi"/>
          <w:color w:val="4472C4" w:themeColor="accent1"/>
          <w:sz w:val="22"/>
          <w:szCs w:val="22"/>
        </w:rPr>
        <w:t xml:space="preserve">in United States. </w:t>
      </w:r>
      <w:r w:rsidRPr="00B74843">
        <w:rPr>
          <w:rFonts w:asciiTheme="majorBidi" w:hAnsiTheme="majorBidi"/>
          <w:color w:val="4472C4" w:themeColor="accent1"/>
          <w:sz w:val="22"/>
          <w:szCs w:val="22"/>
        </w:rPr>
        <w:t xml:space="preserve">.  </w:t>
      </w:r>
    </w:p>
    <w:p w14:paraId="3BA38772" w14:textId="00AB968C" w:rsidR="00E26686" w:rsidRDefault="00E26686" w:rsidP="00EB0EC9">
      <w:pPr>
        <w:pStyle w:val="PrecisionFormatLevel3Style"/>
        <w:rPr>
          <w:rFonts w:asciiTheme="majorBidi" w:eastAsia="DengXian" w:hAnsiTheme="majorBidi"/>
        </w:rPr>
      </w:pPr>
      <w:r>
        <w:rPr>
          <w:rFonts w:asciiTheme="majorBidi" w:eastAsia="DengXian" w:hAnsiTheme="majorBidi"/>
        </w:rPr>
        <w:t>European Standard EN 1090-3:2008</w:t>
      </w:r>
      <w:r w:rsidR="004248F7">
        <w:rPr>
          <w:rFonts w:asciiTheme="majorBidi" w:eastAsia="DengXian" w:hAnsiTheme="majorBidi"/>
        </w:rPr>
        <w:t>.</w:t>
      </w:r>
    </w:p>
    <w:p w14:paraId="51BB389F" w14:textId="67B83E03" w:rsidR="004248F7" w:rsidRPr="00E26686" w:rsidRDefault="004248F7" w:rsidP="00A276CB">
      <w:pPr>
        <w:pStyle w:val="PrecisionFormatLevel3Style"/>
        <w:rPr>
          <w:rFonts w:asciiTheme="majorBidi" w:eastAsia="DengXian" w:hAnsiTheme="majorBidi"/>
        </w:rPr>
      </w:pPr>
      <w:r>
        <w:rPr>
          <w:rFonts w:asciiTheme="majorBidi" w:eastAsia="DengXian" w:hAnsiTheme="majorBidi"/>
        </w:rPr>
        <w:t xml:space="preserve">European Standard EN 13561:2016. </w:t>
      </w:r>
    </w:p>
    <w:p w14:paraId="3BAD02D2" w14:textId="77777777" w:rsidR="004D255E" w:rsidRPr="00B74843" w:rsidRDefault="000B309F">
      <w:pPr>
        <w:pStyle w:val="PrecisionFormatLevel2Style"/>
        <w:rPr>
          <w:rFonts w:asciiTheme="majorBidi" w:hAnsiTheme="majorBidi"/>
        </w:rPr>
      </w:pPr>
      <w:r w:rsidRPr="00B74843">
        <w:rPr>
          <w:rFonts w:asciiTheme="majorBidi" w:hAnsiTheme="majorBidi"/>
        </w:rPr>
        <w:t>ADMINISTRATIVE REQUIREMENTS</w:t>
      </w:r>
    </w:p>
    <w:p w14:paraId="7751FE0A" w14:textId="77777777" w:rsidR="0042211B" w:rsidRPr="00B74843" w:rsidRDefault="0042211B" w:rsidP="0042211B">
      <w:pPr>
        <w:pStyle w:val="PrecisionFormatLevel3Style"/>
        <w:rPr>
          <w:rFonts w:asciiTheme="majorBidi" w:hAnsiTheme="majorBidi"/>
        </w:rPr>
      </w:pPr>
      <w:r w:rsidRPr="00B74843">
        <w:rPr>
          <w:rFonts w:asciiTheme="majorBidi" w:hAnsiTheme="majorBidi"/>
        </w:rPr>
        <w:t xml:space="preserve">Preinstallation Meeting:  Conduct a preinstallation meeting one week prior to start of this work; require attendance by </w:t>
      </w:r>
      <w:r w:rsidR="000C1593" w:rsidRPr="00BA2129">
        <w:rPr>
          <w:rFonts w:asciiTheme="majorBidi" w:hAnsiTheme="majorBidi"/>
          <w:b/>
          <w:bCs/>
        </w:rPr>
        <w:t>[Architect,] [Owner,] [Contractor,] [Construction Manager,]</w:t>
      </w:r>
      <w:r w:rsidR="000C1593">
        <w:rPr>
          <w:rFonts w:asciiTheme="majorBidi" w:hAnsiTheme="majorBidi"/>
        </w:rPr>
        <w:t xml:space="preserve"> installer and related trades</w:t>
      </w:r>
      <w:r w:rsidRPr="00B74843">
        <w:rPr>
          <w:rFonts w:asciiTheme="majorBidi" w:hAnsiTheme="majorBidi"/>
        </w:rPr>
        <w:t>.</w:t>
      </w:r>
    </w:p>
    <w:p w14:paraId="1F8BB7FA" w14:textId="77777777" w:rsidR="0042211B" w:rsidRPr="00B74843" w:rsidRDefault="0042211B" w:rsidP="0042211B">
      <w:pPr>
        <w:pStyle w:val="PrecisionFormatLevel4Style"/>
        <w:rPr>
          <w:rFonts w:asciiTheme="majorBidi" w:hAnsiTheme="majorBidi"/>
        </w:rPr>
      </w:pPr>
      <w:r w:rsidRPr="00B74843">
        <w:rPr>
          <w:rFonts w:asciiTheme="majorBidi" w:hAnsiTheme="majorBidi"/>
        </w:rPr>
        <w:t xml:space="preserve">Conduct meeting to verify </w:t>
      </w:r>
      <w:r w:rsidR="00FC322C">
        <w:rPr>
          <w:rFonts w:asciiTheme="majorBidi" w:hAnsiTheme="majorBidi"/>
        </w:rPr>
        <w:t>pergola</w:t>
      </w:r>
      <w:r w:rsidRPr="00B74843">
        <w:rPr>
          <w:rFonts w:asciiTheme="majorBidi" w:hAnsiTheme="majorBidi"/>
        </w:rPr>
        <w:t xml:space="preserve"> requirements, </w:t>
      </w:r>
      <w:r w:rsidR="000C1593">
        <w:rPr>
          <w:rFonts w:asciiTheme="majorBidi" w:hAnsiTheme="majorBidi"/>
        </w:rPr>
        <w:t xml:space="preserve">delivery and storage, staging and sequencing, </w:t>
      </w:r>
      <w:r w:rsidRPr="00B74843">
        <w:rPr>
          <w:rFonts w:asciiTheme="majorBidi" w:hAnsiTheme="majorBidi"/>
        </w:rPr>
        <w:t>substrate conditions, utility connections, manufacturer's installation instructions</w:t>
      </w:r>
      <w:r w:rsidR="000C1593">
        <w:rPr>
          <w:rFonts w:asciiTheme="majorBidi" w:hAnsiTheme="majorBidi"/>
        </w:rPr>
        <w:t xml:space="preserve">, and protection of completed work. </w:t>
      </w:r>
    </w:p>
    <w:p w14:paraId="4E1DAC7D" w14:textId="77777777" w:rsidR="004D255E" w:rsidRPr="00B74843" w:rsidRDefault="000B309F">
      <w:pPr>
        <w:pStyle w:val="PrecisionFormatLevel2Style"/>
        <w:rPr>
          <w:rFonts w:asciiTheme="majorBidi" w:hAnsiTheme="majorBidi"/>
        </w:rPr>
      </w:pPr>
      <w:r w:rsidRPr="00B74843">
        <w:rPr>
          <w:rFonts w:asciiTheme="majorBidi" w:hAnsiTheme="majorBidi"/>
        </w:rPr>
        <w:t>SUBMITTALS</w:t>
      </w:r>
    </w:p>
    <w:p w14:paraId="636F19DD" w14:textId="77777777" w:rsidR="004D255E" w:rsidRPr="00B74843" w:rsidRDefault="000B309F">
      <w:pPr>
        <w:pStyle w:val="PrecisionFormatLevel3Style"/>
        <w:rPr>
          <w:rFonts w:asciiTheme="majorBidi" w:hAnsiTheme="majorBidi"/>
        </w:rPr>
      </w:pPr>
      <w:r w:rsidRPr="00B74843">
        <w:rPr>
          <w:rFonts w:asciiTheme="majorBidi" w:hAnsiTheme="majorBidi"/>
        </w:rPr>
        <w:t>See Section 01 30 00 - Administrative Requirements, for submittal procedures.</w:t>
      </w:r>
    </w:p>
    <w:p w14:paraId="4032E362" w14:textId="4A030006" w:rsidR="00440669" w:rsidRPr="00B74843" w:rsidRDefault="00440669" w:rsidP="00505012">
      <w:pPr>
        <w:pStyle w:val="PrecisionFormatLevel3Style"/>
        <w:rPr>
          <w:rFonts w:asciiTheme="majorBidi" w:eastAsia="DengXian" w:hAnsiTheme="majorBidi"/>
        </w:rPr>
      </w:pPr>
      <w:r w:rsidRPr="00B74843">
        <w:rPr>
          <w:rFonts w:asciiTheme="majorBidi" w:hAnsiTheme="majorBidi"/>
        </w:rPr>
        <w:t>Product</w:t>
      </w:r>
      <w:r w:rsidRPr="00B74843">
        <w:rPr>
          <w:rFonts w:asciiTheme="majorBidi" w:eastAsia="DengXian" w:hAnsiTheme="majorBidi"/>
        </w:rPr>
        <w:t xml:space="preserve"> Data: Manufacturer's data sheets on each product to be used, including</w:t>
      </w:r>
      <w:r w:rsidR="00505012">
        <w:rPr>
          <w:rFonts w:asciiTheme="majorBidi" w:eastAsia="DengXian" w:hAnsiTheme="majorBidi"/>
        </w:rPr>
        <w:t xml:space="preserve"> the installation manual. </w:t>
      </w:r>
    </w:p>
    <w:p w14:paraId="7B49FB7E" w14:textId="3B0F9602" w:rsidR="00440669" w:rsidRPr="00B74843" w:rsidRDefault="00440669" w:rsidP="00440669">
      <w:pPr>
        <w:pStyle w:val="PrecisionFormatLevel3Style"/>
        <w:rPr>
          <w:rFonts w:asciiTheme="majorBidi" w:hAnsiTheme="majorBidi"/>
        </w:rPr>
      </w:pPr>
      <w:r w:rsidRPr="00B74843">
        <w:rPr>
          <w:rFonts w:asciiTheme="majorBidi" w:hAnsiTheme="majorBidi"/>
        </w:rPr>
        <w:t>Shop Drawings:  Submit</w:t>
      </w:r>
      <w:r w:rsidR="00505012">
        <w:rPr>
          <w:rFonts w:asciiTheme="majorBidi" w:hAnsiTheme="majorBidi"/>
        </w:rPr>
        <w:t xml:space="preserve"> manufacturer's standard</w:t>
      </w:r>
      <w:r w:rsidRPr="00B74843">
        <w:rPr>
          <w:rFonts w:asciiTheme="majorBidi" w:hAnsiTheme="majorBidi"/>
        </w:rPr>
        <w:t xml:space="preserve"> plans, elevations, sections, construction details, and utility connections as necessary for this work</w:t>
      </w:r>
      <w:r w:rsidR="0011640E">
        <w:rPr>
          <w:rFonts w:asciiTheme="majorBidi" w:hAnsiTheme="majorBidi"/>
        </w:rPr>
        <w:t xml:space="preserve"> and relationship to adjacent construction.</w:t>
      </w:r>
      <w:r w:rsidR="004E7F3C">
        <w:rPr>
          <w:rFonts w:asciiTheme="majorBidi" w:eastAsia="DengXian" w:hAnsiTheme="majorBidi"/>
        </w:rPr>
        <w:t xml:space="preserve"> </w:t>
      </w:r>
    </w:p>
    <w:p w14:paraId="606A05D0" w14:textId="5E2A05D7" w:rsidR="00440669" w:rsidRPr="00B74843" w:rsidRDefault="00440669" w:rsidP="00440669">
      <w:pPr>
        <w:pStyle w:val="PrecisionFormatLevel3Style"/>
        <w:rPr>
          <w:rFonts w:asciiTheme="majorBidi" w:eastAsia="DengXian" w:hAnsiTheme="majorBidi"/>
        </w:rPr>
      </w:pPr>
      <w:r w:rsidRPr="00B74843">
        <w:rPr>
          <w:rFonts w:asciiTheme="majorBidi" w:eastAsia="DengXian" w:hAnsiTheme="majorBidi"/>
        </w:rPr>
        <w:t>Samples: For each finish product specified, two complete sets of color chips representing colors</w:t>
      </w:r>
    </w:p>
    <w:p w14:paraId="37149B99" w14:textId="20ED3E63" w:rsidR="00440669" w:rsidRPr="00B74843" w:rsidRDefault="00440669" w:rsidP="00440669">
      <w:pPr>
        <w:pStyle w:val="PrecisionFormatLevel3Style"/>
        <w:rPr>
          <w:rFonts w:asciiTheme="majorBidi" w:eastAsia="DengXian" w:hAnsiTheme="majorBidi"/>
        </w:rPr>
      </w:pPr>
      <w:r w:rsidRPr="00B74843">
        <w:rPr>
          <w:rFonts w:asciiTheme="majorBidi" w:eastAsia="DengXian" w:hAnsiTheme="majorBidi"/>
        </w:rPr>
        <w:t>Fabric: Submit 2 samples</w:t>
      </w:r>
      <w:r w:rsidR="00505012">
        <w:rPr>
          <w:rFonts w:asciiTheme="majorBidi" w:eastAsia="DengXian" w:hAnsiTheme="majorBidi"/>
        </w:rPr>
        <w:t xml:space="preserve"> </w:t>
      </w:r>
      <w:r w:rsidRPr="00B74843">
        <w:rPr>
          <w:rFonts w:asciiTheme="majorBidi" w:eastAsia="DengXian" w:hAnsiTheme="majorBidi"/>
        </w:rPr>
        <w:t xml:space="preserve"> representing actual products specified for shade cloth.</w:t>
      </w:r>
    </w:p>
    <w:p w14:paraId="197671A9" w14:textId="77777777" w:rsidR="004248F7" w:rsidRPr="00B74843" w:rsidRDefault="004248F7" w:rsidP="004248F7">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lastRenderedPageBreak/>
        <w:t xml:space="preserve">** NOTE TO SPECIFIER **  Delete items below if project is not in Florida.  </w:t>
      </w:r>
    </w:p>
    <w:p w14:paraId="6FF3325D" w14:textId="3CE71E34" w:rsidR="004248F7" w:rsidRPr="00B74843" w:rsidRDefault="004248F7" w:rsidP="004248F7">
      <w:pPr>
        <w:pStyle w:val="PrecisionFormatLevel3Style"/>
        <w:rPr>
          <w:rFonts w:asciiTheme="majorBidi" w:eastAsia="DengXian" w:hAnsiTheme="majorBidi"/>
        </w:rPr>
      </w:pPr>
      <w:r>
        <w:rPr>
          <w:rFonts w:asciiTheme="majorBidi" w:eastAsia="DengXian" w:hAnsiTheme="majorBidi"/>
        </w:rPr>
        <w:t xml:space="preserve">Submit copy of current Miami-Dade County Product Approval NOA documents. </w:t>
      </w:r>
    </w:p>
    <w:p w14:paraId="21F50657" w14:textId="77777777" w:rsidR="009F7899" w:rsidRPr="00B74843" w:rsidRDefault="009F7899">
      <w:pPr>
        <w:pStyle w:val="PrecisionFormatLevel2Style"/>
        <w:rPr>
          <w:rFonts w:asciiTheme="majorBidi" w:hAnsiTheme="majorBidi"/>
        </w:rPr>
      </w:pPr>
      <w:r w:rsidRPr="00B74843">
        <w:rPr>
          <w:rFonts w:asciiTheme="majorBidi" w:hAnsiTheme="majorBidi"/>
        </w:rPr>
        <w:t>closeout submittals</w:t>
      </w:r>
    </w:p>
    <w:p w14:paraId="5000EEAD" w14:textId="77777777" w:rsidR="009F7899" w:rsidRPr="00B74843" w:rsidRDefault="009F7899" w:rsidP="009F7899">
      <w:pPr>
        <w:pStyle w:val="PrecisionFormatLevel3Style"/>
        <w:autoSpaceDN w:val="0"/>
        <w:adjustRightInd w:val="0"/>
        <w:rPr>
          <w:rFonts w:asciiTheme="majorBidi" w:eastAsia="DengXian" w:hAnsiTheme="majorBidi"/>
        </w:rPr>
      </w:pPr>
      <w:r w:rsidRPr="00B74843">
        <w:rPr>
          <w:rFonts w:asciiTheme="majorBidi" w:eastAsia="DengXian" w:hAnsiTheme="majorBidi"/>
        </w:rPr>
        <w:t xml:space="preserve">Operating and maintenance data that includes recommendations for periodic checking and adjustment of retractable </w:t>
      </w:r>
      <w:r w:rsidR="00B74843" w:rsidRPr="00B74843">
        <w:rPr>
          <w:rFonts w:asciiTheme="majorBidi" w:eastAsia="DengXian" w:hAnsiTheme="majorBidi"/>
        </w:rPr>
        <w:t>system</w:t>
      </w:r>
      <w:r w:rsidRPr="00B74843">
        <w:rPr>
          <w:rFonts w:asciiTheme="majorBidi" w:eastAsia="DengXian" w:hAnsiTheme="majorBidi"/>
        </w:rPr>
        <w:t xml:space="preserve"> and periodic cleaning and maintenance of all components.</w:t>
      </w:r>
    </w:p>
    <w:p w14:paraId="4EFA7C1D" w14:textId="052EF0EE" w:rsidR="009F7899" w:rsidRPr="00B74843" w:rsidRDefault="009F7899" w:rsidP="009F7899">
      <w:pPr>
        <w:pStyle w:val="PrecisionFormatLevel3Style"/>
        <w:autoSpaceDN w:val="0"/>
        <w:adjustRightInd w:val="0"/>
        <w:rPr>
          <w:rFonts w:asciiTheme="majorBidi" w:hAnsiTheme="majorBidi"/>
        </w:rPr>
      </w:pPr>
      <w:r w:rsidRPr="00B74843">
        <w:rPr>
          <w:rFonts w:asciiTheme="majorBidi" w:eastAsia="DengXian" w:hAnsiTheme="majorBidi"/>
        </w:rPr>
        <w:t>Warranty</w:t>
      </w:r>
      <w:r w:rsidRPr="00B74843">
        <w:rPr>
          <w:rFonts w:asciiTheme="majorBidi" w:hAnsiTheme="majorBidi"/>
        </w:rPr>
        <w:t xml:space="preserve"> </w:t>
      </w:r>
      <w:r w:rsidRPr="00B74843">
        <w:rPr>
          <w:rFonts w:asciiTheme="majorBidi" w:eastAsia="DengXian" w:hAnsiTheme="majorBidi"/>
        </w:rPr>
        <w:t>Documentation</w:t>
      </w:r>
      <w:r w:rsidRPr="00B74843">
        <w:rPr>
          <w:rFonts w:asciiTheme="majorBidi" w:hAnsiTheme="majorBidi"/>
        </w:rPr>
        <w:t>:  Submit manufacturer warranty.</w:t>
      </w:r>
    </w:p>
    <w:p w14:paraId="7A7844BD" w14:textId="77777777" w:rsidR="004D255E" w:rsidRPr="00B74843" w:rsidRDefault="000B309F">
      <w:pPr>
        <w:pStyle w:val="PrecisionFormatLevel2Style"/>
        <w:rPr>
          <w:rFonts w:asciiTheme="majorBidi" w:hAnsiTheme="majorBidi"/>
        </w:rPr>
      </w:pPr>
      <w:r w:rsidRPr="00B74843">
        <w:rPr>
          <w:rFonts w:asciiTheme="majorBidi" w:hAnsiTheme="majorBidi"/>
        </w:rPr>
        <w:t>QUALITY ASSURANCE</w:t>
      </w:r>
    </w:p>
    <w:p w14:paraId="72F20F8D" w14:textId="58D937B8" w:rsidR="00B74843" w:rsidRPr="00B74843" w:rsidRDefault="00B74843" w:rsidP="00B74843">
      <w:pPr>
        <w:pStyle w:val="PrecisionFormatLevel3Style"/>
        <w:rPr>
          <w:rFonts w:asciiTheme="majorBidi" w:hAnsiTheme="majorBidi"/>
        </w:rPr>
      </w:pPr>
      <w:r w:rsidRPr="00B74843">
        <w:rPr>
          <w:rFonts w:asciiTheme="majorBidi" w:hAnsiTheme="majorBidi"/>
        </w:rPr>
        <w:t>Manufacturer Qualifications:  Company specializing in manufacturing products specified in this section, with not less than</w:t>
      </w:r>
      <w:r w:rsidRPr="00B74843">
        <w:rPr>
          <w:rFonts w:asciiTheme="majorBidi" w:eastAsia="DengXian" w:hAnsiTheme="majorBidi"/>
        </w:rPr>
        <w:t xml:space="preserve"> </w:t>
      </w:r>
      <w:r w:rsidR="00221D9F">
        <w:rPr>
          <w:rFonts w:asciiTheme="majorBidi" w:eastAsia="DengXian" w:hAnsiTheme="majorBidi"/>
        </w:rPr>
        <w:t>10</w:t>
      </w:r>
      <w:r w:rsidRPr="00B74843">
        <w:rPr>
          <w:rFonts w:asciiTheme="majorBidi" w:eastAsia="DengXian" w:hAnsiTheme="majorBidi"/>
        </w:rPr>
        <w:t xml:space="preserve"> </w:t>
      </w:r>
      <w:r w:rsidRPr="00B74843">
        <w:rPr>
          <w:rFonts w:asciiTheme="majorBidi" w:hAnsiTheme="majorBidi"/>
        </w:rPr>
        <w:t>years of documented experience.</w:t>
      </w:r>
    </w:p>
    <w:p w14:paraId="4B4B8F08" w14:textId="5786630B" w:rsidR="00B74843" w:rsidRDefault="00B74843" w:rsidP="00B74843">
      <w:pPr>
        <w:pStyle w:val="PrecisionFormatLevel3Style"/>
        <w:rPr>
          <w:rFonts w:asciiTheme="majorBidi" w:hAnsiTheme="majorBidi"/>
        </w:rPr>
      </w:pPr>
      <w:r w:rsidRPr="00B74843">
        <w:rPr>
          <w:rFonts w:asciiTheme="majorBidi" w:hAnsiTheme="majorBidi"/>
        </w:rPr>
        <w:t>Installer Qualifications:  Company specializing in performing work of the type specified.</w:t>
      </w:r>
    </w:p>
    <w:p w14:paraId="2CBAF4A8" w14:textId="73314506" w:rsidR="00BC117F" w:rsidRPr="00A276CB" w:rsidRDefault="00BC117F" w:rsidP="0027561F">
      <w:pPr>
        <w:pStyle w:val="PrecisionFormatLevel4Style"/>
      </w:pPr>
      <w:r w:rsidRPr="00A276CB">
        <w:t>Installer to be trained and certified by manufacturer.</w:t>
      </w:r>
      <w:r w:rsidR="00BE16B6" w:rsidRPr="00A276CB">
        <w:t xml:space="preserve"> </w:t>
      </w:r>
    </w:p>
    <w:p w14:paraId="1B48A734" w14:textId="4E55E6A2" w:rsidR="00B74843" w:rsidRPr="00962B67" w:rsidRDefault="00B74843" w:rsidP="00962B67">
      <w:pPr>
        <w:pStyle w:val="PrecisionFormatLevel3Style"/>
        <w:rPr>
          <w:rFonts w:asciiTheme="majorBidi" w:eastAsia="DengXian" w:hAnsiTheme="majorBidi"/>
        </w:rPr>
      </w:pPr>
      <w:r w:rsidRPr="00B74843">
        <w:rPr>
          <w:rFonts w:asciiTheme="majorBidi" w:eastAsia="DengXian" w:hAnsiTheme="majorBidi"/>
        </w:rPr>
        <w:t xml:space="preserve">Source Limitations: Obtain pre-engineered metal </w:t>
      </w:r>
      <w:r w:rsidR="00FC322C">
        <w:rPr>
          <w:rFonts w:asciiTheme="majorBidi" w:eastAsia="DengXian" w:hAnsiTheme="majorBidi"/>
        </w:rPr>
        <w:t>pergola</w:t>
      </w:r>
      <w:r w:rsidRPr="00B74843">
        <w:rPr>
          <w:rFonts w:asciiTheme="majorBidi" w:eastAsia="DengXian" w:hAnsiTheme="majorBidi"/>
        </w:rPr>
        <w:t xml:space="preserve"> through one source from a single manufacturer.</w:t>
      </w:r>
    </w:p>
    <w:p w14:paraId="25A96694" w14:textId="77777777" w:rsidR="004D255E" w:rsidRPr="00B74843" w:rsidRDefault="000B309F">
      <w:pPr>
        <w:pStyle w:val="PrecisionFormatLevel2Style"/>
        <w:rPr>
          <w:rFonts w:asciiTheme="majorBidi" w:hAnsiTheme="majorBidi"/>
        </w:rPr>
      </w:pPr>
      <w:r w:rsidRPr="00B74843">
        <w:rPr>
          <w:rFonts w:asciiTheme="majorBidi" w:hAnsiTheme="majorBidi"/>
        </w:rPr>
        <w:t>DELIVERY, STORAGE, AND HANDLING</w:t>
      </w:r>
    </w:p>
    <w:p w14:paraId="6ED10844" w14:textId="77777777" w:rsidR="00B74843" w:rsidRPr="00B74843" w:rsidRDefault="00B74843" w:rsidP="00B74843">
      <w:pPr>
        <w:pStyle w:val="PrecisionFormatLevel3Style"/>
        <w:rPr>
          <w:rFonts w:asciiTheme="majorBidi" w:hAnsiTheme="majorBidi"/>
        </w:rPr>
      </w:pPr>
      <w:r w:rsidRPr="00B74843">
        <w:rPr>
          <w:rFonts w:asciiTheme="majorBidi" w:hAnsiTheme="majorBidi"/>
        </w:rPr>
        <w:t xml:space="preserve">Deliver </w:t>
      </w:r>
      <w:r w:rsidR="00442C64">
        <w:rPr>
          <w:rFonts w:asciiTheme="majorBidi" w:hAnsiTheme="majorBidi"/>
        </w:rPr>
        <w:t>pergolas</w:t>
      </w:r>
      <w:r w:rsidRPr="00B74843">
        <w:rPr>
          <w:rFonts w:asciiTheme="majorBidi" w:hAnsiTheme="majorBidi"/>
        </w:rPr>
        <w:t xml:space="preserve"> to project site ready for installation.</w:t>
      </w:r>
    </w:p>
    <w:p w14:paraId="64370400" w14:textId="6C8A52CB" w:rsidR="00B74843" w:rsidRPr="00B74843" w:rsidRDefault="00B74843" w:rsidP="00B74843">
      <w:pPr>
        <w:pStyle w:val="PrecisionFormatLevel3Style"/>
        <w:rPr>
          <w:rFonts w:asciiTheme="majorBidi" w:hAnsiTheme="majorBidi"/>
        </w:rPr>
      </w:pPr>
      <w:r w:rsidRPr="00B74843">
        <w:rPr>
          <w:rFonts w:asciiTheme="majorBidi" w:eastAsia="DengXian" w:hAnsiTheme="majorBidi"/>
        </w:rPr>
        <w:t>Store products in manufacturer's unopened packaging until ready for installation</w:t>
      </w:r>
      <w:r w:rsidR="00884733">
        <w:rPr>
          <w:rFonts w:asciiTheme="majorBidi" w:eastAsia="DengXian" w:hAnsiTheme="majorBidi"/>
        </w:rPr>
        <w:t xml:space="preserve">, </w:t>
      </w:r>
      <w:r w:rsidR="00884733">
        <w:rPr>
          <w:rFonts w:ascii="timesnewroman" w:hAnsi="timesnewroman" w:cs="timesnewroman"/>
        </w:rPr>
        <w:t>in a clean, dry location protected from exposure to any harmful elements</w:t>
      </w:r>
    </w:p>
    <w:p w14:paraId="2DA15209" w14:textId="2902C14F" w:rsidR="00B74843" w:rsidRPr="00B74843" w:rsidRDefault="00B74843" w:rsidP="00B74843">
      <w:pPr>
        <w:pStyle w:val="PrecisionFormatLevel3Style"/>
        <w:rPr>
          <w:rFonts w:asciiTheme="majorBidi" w:hAnsiTheme="majorBidi"/>
        </w:rPr>
      </w:pPr>
      <w:r w:rsidRPr="00B74843">
        <w:rPr>
          <w:rFonts w:asciiTheme="majorBidi" w:hAnsiTheme="majorBidi"/>
        </w:rPr>
        <w:t>Protect components and accessories from corrosion, deformation, damage and deterioration when stored at job site.  Keep materials free from dirt</w:t>
      </w:r>
      <w:r w:rsidR="00884733">
        <w:rPr>
          <w:rFonts w:asciiTheme="majorBidi" w:hAnsiTheme="majorBidi"/>
        </w:rPr>
        <w:t xml:space="preserve">, rain, </w:t>
      </w:r>
      <w:r w:rsidRPr="00B74843">
        <w:rPr>
          <w:rFonts w:asciiTheme="majorBidi" w:hAnsiTheme="majorBidi"/>
        </w:rPr>
        <w:t xml:space="preserve"> and foreign matter.</w:t>
      </w:r>
    </w:p>
    <w:p w14:paraId="20D4FB8A" w14:textId="77777777" w:rsidR="004D255E" w:rsidRPr="00B74843" w:rsidRDefault="000B309F">
      <w:pPr>
        <w:pStyle w:val="PrecisionFormatLevel2Style"/>
        <w:rPr>
          <w:rFonts w:asciiTheme="majorBidi" w:hAnsiTheme="majorBidi"/>
        </w:rPr>
      </w:pPr>
      <w:r w:rsidRPr="00B74843">
        <w:rPr>
          <w:rFonts w:asciiTheme="majorBidi" w:hAnsiTheme="majorBidi"/>
        </w:rPr>
        <w:t>FIELD CONDITIONS</w:t>
      </w:r>
    </w:p>
    <w:p w14:paraId="25C28F90" w14:textId="77777777" w:rsidR="00B73483" w:rsidRPr="00B74843" w:rsidRDefault="00B73483" w:rsidP="00B73483">
      <w:pPr>
        <w:pStyle w:val="PrecisionFormatLevel3Style"/>
        <w:rPr>
          <w:rFonts w:asciiTheme="majorBidi" w:hAnsiTheme="majorBidi"/>
        </w:rPr>
      </w:pPr>
      <w:r w:rsidRPr="00B73483">
        <w:rPr>
          <w:rFonts w:asciiTheme="majorBidi" w:eastAsia="DengXian" w:hAnsiTheme="majorBidi"/>
        </w:rPr>
        <w:t xml:space="preserve">Field </w:t>
      </w:r>
      <w:r w:rsidRPr="00B73483">
        <w:rPr>
          <w:rFonts w:asciiTheme="majorBidi" w:hAnsiTheme="majorBidi"/>
        </w:rPr>
        <w:t>Measurements</w:t>
      </w:r>
      <w:r w:rsidRPr="00B73483">
        <w:rPr>
          <w:rFonts w:asciiTheme="majorBidi" w:eastAsia="DengXian" w:hAnsiTheme="majorBidi"/>
        </w:rPr>
        <w:t xml:space="preserve">: Contractor is to verify location and elevation of footings relative to finished grade, columns, and other construction contiguous with pre-engineered </w:t>
      </w:r>
      <w:r w:rsidR="00442C64">
        <w:rPr>
          <w:rFonts w:asciiTheme="majorBidi" w:eastAsia="DengXian" w:hAnsiTheme="majorBidi"/>
        </w:rPr>
        <w:t>aluminum pergolas</w:t>
      </w:r>
      <w:r w:rsidRPr="00B73483">
        <w:rPr>
          <w:rFonts w:asciiTheme="majorBidi" w:eastAsia="DengXian" w:hAnsiTheme="majorBidi"/>
        </w:rPr>
        <w:t xml:space="preserve"> by field measurements before fabrication and indicate measurements on shop drawings.</w:t>
      </w:r>
      <w:r w:rsidRPr="00B73483">
        <w:rPr>
          <w:rFonts w:asciiTheme="majorBidi" w:hAnsiTheme="majorBidi"/>
        </w:rPr>
        <w:t xml:space="preserve"> </w:t>
      </w:r>
    </w:p>
    <w:p w14:paraId="340A4428" w14:textId="77777777" w:rsidR="00B73483" w:rsidRPr="00B74843" w:rsidRDefault="00B73483" w:rsidP="00B73483">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lastRenderedPageBreak/>
        <w:t xml:space="preserve">** NOTE TO SPECIFIER **  </w:t>
      </w:r>
      <w:r>
        <w:rPr>
          <w:rFonts w:asciiTheme="majorBidi" w:hAnsiTheme="majorBidi"/>
          <w:color w:val="4472C4" w:themeColor="accent1"/>
          <w:sz w:val="22"/>
          <w:szCs w:val="22"/>
        </w:rPr>
        <w:t>delete below if not</w:t>
      </w:r>
      <w:r w:rsidRPr="00B74843">
        <w:rPr>
          <w:rFonts w:asciiTheme="majorBidi" w:hAnsiTheme="majorBidi"/>
          <w:color w:val="4472C4" w:themeColor="accent1"/>
          <w:sz w:val="22"/>
          <w:szCs w:val="22"/>
        </w:rPr>
        <w:t xml:space="preserve"> </w:t>
      </w:r>
      <w:r>
        <w:rPr>
          <w:rFonts w:asciiTheme="majorBidi" w:hAnsiTheme="majorBidi"/>
          <w:color w:val="4472C4" w:themeColor="accent1"/>
          <w:sz w:val="22"/>
          <w:szCs w:val="22"/>
        </w:rPr>
        <w:t>allowed.</w:t>
      </w:r>
      <w:r w:rsidRPr="00B74843">
        <w:rPr>
          <w:rFonts w:asciiTheme="majorBidi" w:hAnsiTheme="majorBidi"/>
          <w:color w:val="4472C4" w:themeColor="accent1"/>
          <w:sz w:val="22"/>
          <w:szCs w:val="22"/>
        </w:rPr>
        <w:t xml:space="preserve"> </w:t>
      </w:r>
    </w:p>
    <w:p w14:paraId="08E578E5" w14:textId="77777777" w:rsidR="004D255E" w:rsidRPr="00B74843" w:rsidRDefault="00B73483" w:rsidP="00B73483">
      <w:pPr>
        <w:pStyle w:val="PrecisionFormatLevel4Style"/>
        <w:autoSpaceDN w:val="0"/>
        <w:adjustRightInd w:val="0"/>
        <w:rPr>
          <w:rFonts w:asciiTheme="majorBidi" w:hAnsiTheme="majorBidi"/>
        </w:rPr>
      </w:pPr>
      <w:r w:rsidRPr="00830992">
        <w:rPr>
          <w:rFonts w:asciiTheme="majorBidi" w:eastAsia="DengXian" w:hAnsiTheme="majorBidi"/>
        </w:rPr>
        <w:t xml:space="preserve">Established Dimensions: Where field measurements cannot be made without delaying the work, establish dimensions and proceed with fabricating </w:t>
      </w:r>
      <w:r w:rsidR="00962B67">
        <w:rPr>
          <w:rFonts w:asciiTheme="majorBidi" w:eastAsia="DengXian" w:hAnsiTheme="majorBidi"/>
        </w:rPr>
        <w:t>aluminum pergolas</w:t>
      </w:r>
      <w:r w:rsidRPr="00830992">
        <w:rPr>
          <w:rFonts w:asciiTheme="majorBidi" w:eastAsia="DengXian" w:hAnsiTheme="majorBidi"/>
        </w:rPr>
        <w:t xml:space="preserve"> without field measurements. Contractor is responsible to coordinate footer locations and elevations with any interferences with or attachments to abutting structures.</w:t>
      </w:r>
      <w:r>
        <w:rPr>
          <w:rFonts w:asciiTheme="majorBidi" w:eastAsia="DengXian" w:hAnsiTheme="majorBidi"/>
        </w:rPr>
        <w:t xml:space="preserve"> </w:t>
      </w:r>
    </w:p>
    <w:p w14:paraId="665B8BCE" w14:textId="77777777" w:rsidR="004D255E" w:rsidRPr="00B74843" w:rsidRDefault="000B309F">
      <w:pPr>
        <w:pStyle w:val="PrecisionFormatLevel2Style"/>
        <w:rPr>
          <w:rFonts w:asciiTheme="majorBidi" w:hAnsiTheme="majorBidi"/>
        </w:rPr>
      </w:pPr>
      <w:r w:rsidRPr="00B74843">
        <w:rPr>
          <w:rFonts w:asciiTheme="majorBidi" w:hAnsiTheme="majorBidi"/>
        </w:rPr>
        <w:t>WARRANTY</w:t>
      </w:r>
    </w:p>
    <w:p w14:paraId="4E7B2C0B" w14:textId="77777777" w:rsidR="00C37FE1" w:rsidRPr="00C37FE1" w:rsidRDefault="00C37FE1" w:rsidP="00C37FE1">
      <w:pPr>
        <w:pStyle w:val="PrecisionFormatLevel3Style"/>
        <w:rPr>
          <w:rFonts w:asciiTheme="majorBidi" w:hAnsiTheme="majorBidi"/>
        </w:rPr>
      </w:pPr>
      <w:r w:rsidRPr="00C37FE1">
        <w:rPr>
          <w:rFonts w:asciiTheme="majorBidi" w:hAnsiTheme="majorBidi"/>
        </w:rPr>
        <w:t>See Section 01 78 00 - Closeout Submittals, for additional warranty requirements.</w:t>
      </w:r>
    </w:p>
    <w:p w14:paraId="665587BF" w14:textId="77777777" w:rsidR="00C37FE1" w:rsidRPr="003C42C9" w:rsidRDefault="00C37FE1" w:rsidP="00C37FE1">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not required.</w:t>
      </w:r>
    </w:p>
    <w:p w14:paraId="7A459DD9" w14:textId="77777777" w:rsidR="00C37FE1" w:rsidRPr="003C42C9" w:rsidRDefault="00C37FE1" w:rsidP="00C37FE1">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Renson warrantees the products it manufactures to be free of defects in materials, leaks, and workmanship for 1 year from date of shipment. </w:t>
      </w:r>
    </w:p>
    <w:p w14:paraId="5BC58A83" w14:textId="77777777" w:rsidR="00C37FE1" w:rsidRPr="003C42C9" w:rsidRDefault="00C37FE1" w:rsidP="00C37FE1">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Renson also offers a 20 year limited warrantee against peeling, flaking, chipping of </w:t>
      </w:r>
      <w:r>
        <w:rPr>
          <w:rFonts w:asciiTheme="majorBidi" w:eastAsia="DengXian" w:hAnsiTheme="majorBidi"/>
          <w:color w:val="4472C4" w:themeColor="accent1"/>
          <w:sz w:val="22"/>
          <w:szCs w:val="22"/>
        </w:rPr>
        <w:t>pergola</w:t>
      </w:r>
      <w:r w:rsidRPr="003C42C9">
        <w:rPr>
          <w:rFonts w:asciiTheme="majorBidi" w:eastAsia="DengXian" w:hAnsiTheme="majorBidi"/>
          <w:color w:val="4472C4" w:themeColor="accent1"/>
          <w:sz w:val="22"/>
          <w:szCs w:val="22"/>
        </w:rPr>
        <w:t xml:space="preserve"> deck when properly maintained, and pass on manufacturer's warrantees for accessory items. </w:t>
      </w:r>
    </w:p>
    <w:p w14:paraId="445FA705" w14:textId="77777777" w:rsidR="00C37FE1" w:rsidRPr="003C42C9" w:rsidRDefault="00C37FE1" w:rsidP="00C37FE1">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No other warrantees, either expressed or implied, are applicable unless stated in writing, and Renson is not responsible for damage caused during material handling or storage onsite or by improper use or installation </w:t>
      </w:r>
    </w:p>
    <w:p w14:paraId="24974615" w14:textId="77777777" w:rsidR="00C37FE1" w:rsidRPr="00C37FE1" w:rsidRDefault="00C37FE1" w:rsidP="00C37FE1">
      <w:pPr>
        <w:pStyle w:val="PrecisionFormatLevel3Style"/>
        <w:rPr>
          <w:rFonts w:asciiTheme="majorBidi" w:hAnsiTheme="majorBidi"/>
        </w:rPr>
      </w:pPr>
      <w:r w:rsidRPr="00C37FE1">
        <w:rPr>
          <w:rFonts w:asciiTheme="majorBidi" w:hAnsiTheme="majorBidi"/>
        </w:rPr>
        <w:t>Provide 10 year manufacturer warranty for supporting structure that fails in materials or workmanship within warranty period as indicated.</w:t>
      </w:r>
    </w:p>
    <w:p w14:paraId="5A68503F" w14:textId="77777777" w:rsidR="00C37FE1" w:rsidRPr="00C37FE1" w:rsidRDefault="00C37FE1" w:rsidP="00C37FE1">
      <w:pPr>
        <w:pStyle w:val="PrecisionFormatLevel3Style"/>
        <w:rPr>
          <w:rFonts w:asciiTheme="majorBidi" w:hAnsiTheme="majorBidi"/>
        </w:rPr>
      </w:pPr>
      <w:r w:rsidRPr="00C37FE1">
        <w:rPr>
          <w:rFonts w:asciiTheme="majorBidi" w:hAnsiTheme="majorBidi"/>
        </w:rPr>
        <w:t>Provide 10 year manufacturer warranty for load-bearing structure that fails in materials or workmanship within warranty period as indicated.</w:t>
      </w:r>
    </w:p>
    <w:p w14:paraId="6EDB58B3" w14:textId="77777777" w:rsidR="00C37FE1" w:rsidRPr="00C37FE1" w:rsidRDefault="00C37FE1" w:rsidP="00C37FE1">
      <w:pPr>
        <w:pStyle w:val="PrecisionFormatLevel3Style"/>
        <w:rPr>
          <w:rFonts w:asciiTheme="majorBidi" w:hAnsiTheme="majorBidi"/>
        </w:rPr>
      </w:pPr>
      <w:r w:rsidRPr="00C37FE1">
        <w:rPr>
          <w:rFonts w:asciiTheme="majorBidi" w:hAnsiTheme="majorBidi"/>
        </w:rPr>
        <w:t>Provide 10 year manufacturer warranty for blades that fail in materials or workmanship within warranty period as indicated.</w:t>
      </w:r>
    </w:p>
    <w:p w14:paraId="6FE6C6BB" w14:textId="77777777" w:rsidR="00C37FE1" w:rsidRPr="000A1DC7" w:rsidRDefault="00C37FE1" w:rsidP="00C37FE1">
      <w:pPr>
        <w:pStyle w:val="ARCATnote"/>
        <w:rPr>
          <w:rFonts w:asciiTheme="majorBidi" w:eastAsia="DengXian" w:hAnsiTheme="majorBidi"/>
          <w:color w:val="4472C4" w:themeColor="accent1"/>
          <w:sz w:val="22"/>
          <w:szCs w:val="22"/>
        </w:rPr>
      </w:pPr>
      <w:r w:rsidRPr="000A1DC7">
        <w:rPr>
          <w:rFonts w:asciiTheme="majorBidi" w:eastAsia="DengXian" w:hAnsiTheme="majorBidi"/>
          <w:color w:val="4472C4" w:themeColor="accent1"/>
          <w:sz w:val="22"/>
          <w:szCs w:val="22"/>
        </w:rPr>
        <w:t>** NOTE TO SPECIFIER ** Delete if no fabric.</w:t>
      </w:r>
    </w:p>
    <w:p w14:paraId="0362EFF2" w14:textId="77777777" w:rsidR="00C37FE1" w:rsidRPr="00C37FE1" w:rsidRDefault="00C37FE1" w:rsidP="00C37FE1">
      <w:pPr>
        <w:pStyle w:val="PrecisionFormatLevel3Style"/>
        <w:rPr>
          <w:rFonts w:eastAsia="DengXian"/>
        </w:rPr>
      </w:pPr>
      <w:r w:rsidRPr="00C37FE1">
        <w:rPr>
          <w:rFonts w:eastAsia="DengXian"/>
        </w:rPr>
        <w:t xml:space="preserve">Fabric: </w:t>
      </w:r>
      <w:r w:rsidRPr="00C37FE1">
        <w:rPr>
          <w:rFonts w:asciiTheme="majorBidi" w:hAnsiTheme="majorBidi"/>
        </w:rPr>
        <w:t>Warranted</w:t>
      </w:r>
      <w:r w:rsidRPr="00C37FE1">
        <w:rPr>
          <w:rFonts w:eastAsia="DengXian"/>
        </w:rPr>
        <w:t xml:space="preserve"> for intended use for 5 years from date of shipment. </w:t>
      </w:r>
    </w:p>
    <w:p w14:paraId="059BBBB5" w14:textId="77777777" w:rsidR="00C37FE1" w:rsidRPr="003C42C9" w:rsidRDefault="00C37FE1" w:rsidP="00C37FE1">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no motor.</w:t>
      </w:r>
    </w:p>
    <w:p w14:paraId="427CC959" w14:textId="77777777" w:rsidR="00C37FE1" w:rsidRPr="00C37FE1" w:rsidRDefault="00C37FE1" w:rsidP="00C37FE1">
      <w:pPr>
        <w:pStyle w:val="PrecisionFormatLevel3Style"/>
        <w:rPr>
          <w:rFonts w:eastAsia="DengXian"/>
        </w:rPr>
      </w:pPr>
      <w:r w:rsidRPr="00C37FE1">
        <w:rPr>
          <w:rFonts w:eastAsia="DengXian"/>
        </w:rPr>
        <w:t xml:space="preserve">Motors: </w:t>
      </w:r>
      <w:r w:rsidRPr="00C37FE1">
        <w:rPr>
          <w:rFonts w:asciiTheme="majorBidi" w:hAnsiTheme="majorBidi"/>
        </w:rPr>
        <w:t>Warranted</w:t>
      </w:r>
      <w:r w:rsidRPr="00C37FE1">
        <w:rPr>
          <w:rFonts w:eastAsia="DengXian"/>
        </w:rPr>
        <w:t xml:space="preserve"> 2 years for motorization and electronic control. </w:t>
      </w:r>
    </w:p>
    <w:p w14:paraId="484536D2" w14:textId="77777777" w:rsidR="00C37FE1" w:rsidRPr="003C42C9" w:rsidRDefault="00C37FE1" w:rsidP="00C37FE1">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w:t>
      </w:r>
      <w:r>
        <w:rPr>
          <w:rFonts w:asciiTheme="majorBidi" w:eastAsia="DengXian" w:hAnsiTheme="majorBidi"/>
          <w:color w:val="4472C4" w:themeColor="accent1"/>
          <w:sz w:val="22"/>
          <w:szCs w:val="22"/>
        </w:rPr>
        <w:t>o heaters, speakers or lighting components</w:t>
      </w:r>
      <w:r w:rsidRPr="003C42C9">
        <w:rPr>
          <w:rFonts w:asciiTheme="majorBidi" w:eastAsia="DengXian" w:hAnsiTheme="majorBidi"/>
          <w:color w:val="4472C4" w:themeColor="accent1"/>
          <w:sz w:val="22"/>
          <w:szCs w:val="22"/>
        </w:rPr>
        <w:t>.</w:t>
      </w:r>
    </w:p>
    <w:p w14:paraId="2254E7D0" w14:textId="77777777" w:rsidR="00C37FE1" w:rsidRPr="00C37FE1" w:rsidRDefault="00C37FE1" w:rsidP="00C37FE1">
      <w:pPr>
        <w:pStyle w:val="PrecisionFormatLevel3Style"/>
        <w:rPr>
          <w:rFonts w:eastAsia="DengXian"/>
        </w:rPr>
      </w:pPr>
      <w:r w:rsidRPr="00C37FE1">
        <w:rPr>
          <w:rFonts w:eastAsia="DengXian"/>
        </w:rPr>
        <w:t xml:space="preserve">Electrical components: </w:t>
      </w:r>
      <w:r w:rsidRPr="00C37FE1">
        <w:rPr>
          <w:rFonts w:asciiTheme="majorBidi" w:hAnsiTheme="majorBidi"/>
        </w:rPr>
        <w:t>Warranted</w:t>
      </w:r>
      <w:r w:rsidRPr="00C37FE1">
        <w:rPr>
          <w:rFonts w:eastAsia="DengXian"/>
        </w:rPr>
        <w:t xml:space="preserve"> 2 years for lighting components. </w:t>
      </w:r>
    </w:p>
    <w:p w14:paraId="2E4DE204" w14:textId="77777777" w:rsidR="00C37FE1" w:rsidRPr="00D83509" w:rsidRDefault="00C37FE1" w:rsidP="00C37FE1">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NOTE TO SPECIFIER ** Delete if not required.</w:t>
      </w:r>
    </w:p>
    <w:p w14:paraId="7CE489EB" w14:textId="77777777" w:rsidR="00C37FE1" w:rsidRPr="00C37FE1" w:rsidRDefault="00C37FE1" w:rsidP="00C37FE1">
      <w:pPr>
        <w:pStyle w:val="PrecisionFormatLevel3Style"/>
        <w:rPr>
          <w:rFonts w:eastAsia="DengXian"/>
        </w:rPr>
      </w:pPr>
      <w:r w:rsidRPr="00C37FE1">
        <w:rPr>
          <w:rFonts w:eastAsia="DengXian"/>
        </w:rPr>
        <w:t>Warranty: Provide manufacturer's standard limited warranty for adhesion of the paintwork.</w:t>
      </w:r>
    </w:p>
    <w:p w14:paraId="668BEDBC" w14:textId="77777777" w:rsidR="00C37FE1" w:rsidRPr="00D83509" w:rsidRDefault="00C37FE1" w:rsidP="00C37FE1">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10 years is the standard warranty, any projects within 550 yards from the coast are only eligible for a 5 year warranty.</w:t>
      </w:r>
    </w:p>
    <w:p w14:paraId="212C3EC2" w14:textId="77777777" w:rsidR="00C37FE1" w:rsidRPr="00C37FE1" w:rsidRDefault="00C37FE1" w:rsidP="00C37FE1">
      <w:pPr>
        <w:pStyle w:val="PrecisionFormatLevel4Style"/>
        <w:rPr>
          <w:rFonts w:eastAsia="DengXian"/>
        </w:rPr>
      </w:pPr>
      <w:r w:rsidRPr="00C37FE1">
        <w:rPr>
          <w:rFonts w:eastAsia="DengXian"/>
        </w:rPr>
        <w:t xml:space="preserve">Warranty Period: 10 years. </w:t>
      </w:r>
    </w:p>
    <w:p w14:paraId="39705CD0" w14:textId="77777777" w:rsidR="00C37FE1" w:rsidRPr="00D83509" w:rsidRDefault="00C37FE1" w:rsidP="00C37FE1">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NOTE TO SPECIFIER ** Delete if not required.</w:t>
      </w:r>
    </w:p>
    <w:p w14:paraId="26A56437" w14:textId="77777777" w:rsidR="00C37FE1" w:rsidRPr="00C37FE1" w:rsidRDefault="00C37FE1" w:rsidP="00C37FE1">
      <w:pPr>
        <w:pStyle w:val="PrecisionFormatLevel3Style"/>
        <w:rPr>
          <w:rFonts w:eastAsia="DengXian"/>
        </w:rPr>
      </w:pPr>
      <w:r w:rsidRPr="00C37FE1">
        <w:rPr>
          <w:rFonts w:eastAsia="DengXian"/>
        </w:rPr>
        <w:t>Warranty: Provide manufacturer's standard limited warranty for color and shine of the paintwork.</w:t>
      </w:r>
    </w:p>
    <w:p w14:paraId="320264DA" w14:textId="77777777" w:rsidR="00C37FE1" w:rsidRPr="00D83509" w:rsidRDefault="00C37FE1" w:rsidP="00C37FE1">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5 years is the standard warranty, any projects within 1640 feet from the coast are only eligible for a 5 year warranty, 15 year warranty available when project submits registration and performs annual maintenance with Renson maintenance set and is a distance greater than 550 yards from the coast.</w:t>
      </w:r>
    </w:p>
    <w:p w14:paraId="20E3D4FE" w14:textId="77777777" w:rsidR="00C37FE1" w:rsidRPr="00C37FE1" w:rsidRDefault="00C37FE1" w:rsidP="00C37FE1">
      <w:pPr>
        <w:pStyle w:val="PrecisionFormatLevel4Style"/>
        <w:rPr>
          <w:rFonts w:eastAsia="DengXian"/>
        </w:rPr>
      </w:pPr>
      <w:r w:rsidRPr="00C37FE1">
        <w:rPr>
          <w:rFonts w:eastAsia="DengXian"/>
        </w:rPr>
        <w:t xml:space="preserve">Warranty Period: </w:t>
      </w:r>
      <w:r w:rsidRPr="00C37FE1">
        <w:rPr>
          <w:rFonts w:eastAsia="DengXian"/>
          <w:b/>
          <w:bCs/>
        </w:rPr>
        <w:t>[5] [15]</w:t>
      </w:r>
      <w:r w:rsidRPr="00C37FE1">
        <w:rPr>
          <w:rFonts w:eastAsia="DengXian"/>
        </w:rPr>
        <w:t xml:space="preserve"> years. </w:t>
      </w:r>
    </w:p>
    <w:p w14:paraId="331C1D25" w14:textId="0F5C28B4" w:rsidR="00A55C6A" w:rsidRPr="00723D0B" w:rsidRDefault="00A55C6A" w:rsidP="00F80A06">
      <w:pPr>
        <w:pStyle w:val="PrecisionFormatLevel4Style"/>
        <w:numPr>
          <w:ilvl w:val="0"/>
          <w:numId w:val="0"/>
        </w:numPr>
        <w:autoSpaceDN w:val="0"/>
        <w:adjustRightInd w:val="0"/>
        <w:ind w:left="972" w:hanging="432"/>
        <w:rPr>
          <w:rFonts w:eastAsia="DengXian"/>
        </w:rPr>
      </w:pPr>
    </w:p>
    <w:p w14:paraId="3A2F87AC" w14:textId="77777777" w:rsidR="004D255E" w:rsidRPr="00B74843" w:rsidRDefault="000B309F">
      <w:pPr>
        <w:pStyle w:val="PrecisionFormatLevel1Style"/>
        <w:rPr>
          <w:rFonts w:asciiTheme="majorBidi" w:hAnsiTheme="majorBidi"/>
        </w:rPr>
      </w:pPr>
      <w:r w:rsidRPr="00B74843">
        <w:rPr>
          <w:rFonts w:asciiTheme="majorBidi" w:hAnsiTheme="majorBidi"/>
        </w:rPr>
        <w:t>PART 2  PRODUCTS</w:t>
      </w:r>
    </w:p>
    <w:p w14:paraId="4C74AC39" w14:textId="77777777" w:rsidR="004D255E" w:rsidRPr="00B74843" w:rsidRDefault="000B309F">
      <w:pPr>
        <w:pStyle w:val="PrecisionFormatLevel2Style"/>
        <w:rPr>
          <w:rFonts w:asciiTheme="majorBidi" w:hAnsiTheme="majorBidi"/>
        </w:rPr>
      </w:pPr>
      <w:r w:rsidRPr="00B74843">
        <w:rPr>
          <w:rFonts w:asciiTheme="majorBidi" w:hAnsiTheme="majorBidi"/>
        </w:rPr>
        <w:t>MANUFACTURERS</w:t>
      </w:r>
    </w:p>
    <w:p w14:paraId="32FFDF46" w14:textId="48045E39" w:rsidR="004D255E" w:rsidRDefault="00442C64">
      <w:pPr>
        <w:pStyle w:val="PrecisionFormatLevel3Style"/>
        <w:rPr>
          <w:rFonts w:asciiTheme="majorBidi" w:hAnsiTheme="majorBidi"/>
        </w:rPr>
      </w:pPr>
      <w:r>
        <w:rPr>
          <w:rFonts w:asciiTheme="majorBidi" w:hAnsiTheme="majorBidi"/>
        </w:rPr>
        <w:lastRenderedPageBreak/>
        <w:t>Basis-of-Design Product by Manufacturer: Camargue</w:t>
      </w:r>
      <w:r w:rsidR="0049116B">
        <w:rPr>
          <w:rFonts w:asciiTheme="majorBidi" w:hAnsiTheme="majorBidi"/>
        </w:rPr>
        <w:t xml:space="preserve"> Aero</w:t>
      </w:r>
      <w:r>
        <w:rPr>
          <w:rFonts w:asciiTheme="majorBidi" w:hAnsiTheme="majorBidi"/>
        </w:rPr>
        <w:t xml:space="preserve"> Skye (</w:t>
      </w:r>
      <w:hyperlink r:id="rId12" w:history="1">
        <w:r w:rsidRPr="00A002F4">
          <w:rPr>
            <w:rStyle w:val="Hyperlink"/>
            <w:rFonts w:asciiTheme="majorBidi" w:hAnsiTheme="majorBidi"/>
          </w:rPr>
          <w:t>www.renson-outdoor.com</w:t>
        </w:r>
      </w:hyperlink>
      <w:r>
        <w:rPr>
          <w:rFonts w:asciiTheme="majorBidi" w:hAnsiTheme="majorBidi"/>
        </w:rPr>
        <w:t>)</w:t>
      </w:r>
      <w:r w:rsidR="000B309F" w:rsidRPr="00B74843">
        <w:rPr>
          <w:rFonts w:asciiTheme="majorBidi" w:hAnsiTheme="majorBidi"/>
        </w:rPr>
        <w:t>.</w:t>
      </w:r>
      <w:r w:rsidR="00610C68">
        <w:rPr>
          <w:rFonts w:asciiTheme="majorBidi" w:hAnsiTheme="majorBidi"/>
        </w:rPr>
        <w:t xml:space="preserve"> The pergola is an aluminu</w:t>
      </w:r>
      <w:r w:rsidR="008835C4">
        <w:rPr>
          <w:rFonts w:asciiTheme="majorBidi" w:hAnsiTheme="majorBidi"/>
        </w:rPr>
        <w:t>m exterior sun control</w:t>
      </w:r>
      <w:r w:rsidR="0049116B">
        <w:rPr>
          <w:rFonts w:asciiTheme="majorBidi" w:hAnsiTheme="majorBidi"/>
        </w:rPr>
        <w:t xml:space="preserve"> and rain protection</w:t>
      </w:r>
      <w:r w:rsidR="0049116B">
        <w:rPr>
          <w:rFonts w:asciiTheme="majorBidi" w:hAnsiTheme="majorBidi"/>
          <w:b/>
          <w:bCs/>
        </w:rPr>
        <w:t xml:space="preserve"> </w:t>
      </w:r>
      <w:r w:rsidR="0049116B">
        <w:rPr>
          <w:rFonts w:asciiTheme="majorBidi" w:hAnsiTheme="majorBidi"/>
        </w:rPr>
        <w:t>de</w:t>
      </w:r>
      <w:r w:rsidR="00DD1E03">
        <w:rPr>
          <w:rFonts w:asciiTheme="majorBidi" w:hAnsiTheme="majorBidi"/>
        </w:rPr>
        <w:t>vice</w:t>
      </w:r>
      <w:r w:rsidR="00610C68">
        <w:rPr>
          <w:rFonts w:asciiTheme="majorBidi" w:hAnsiTheme="majorBidi"/>
        </w:rPr>
        <w:t xml:space="preserve"> consisting of a frame structure with rotating </w:t>
      </w:r>
      <w:r w:rsidR="0049116B">
        <w:rPr>
          <w:rFonts w:asciiTheme="majorBidi" w:hAnsiTheme="majorBidi"/>
        </w:rPr>
        <w:t xml:space="preserve">and retracting </w:t>
      </w:r>
      <w:r w:rsidR="00610C68">
        <w:rPr>
          <w:rFonts w:asciiTheme="majorBidi" w:hAnsiTheme="majorBidi"/>
        </w:rPr>
        <w:t>blades by Renson, Inc.</w:t>
      </w:r>
    </w:p>
    <w:p w14:paraId="6BE5D0A1" w14:textId="77777777" w:rsidR="007A01C3" w:rsidRDefault="00442C64" w:rsidP="00442C64">
      <w:pPr>
        <w:pStyle w:val="PrecisionFormatLevel3Style"/>
        <w:numPr>
          <w:ilvl w:val="0"/>
          <w:numId w:val="0"/>
        </w:numPr>
        <w:ind w:left="576"/>
        <w:rPr>
          <w:rStyle w:val="Hyperlink"/>
          <w:rFonts w:asciiTheme="majorBidi" w:eastAsia="DengXian" w:hAnsiTheme="majorBidi"/>
          <w:color w:val="auto"/>
        </w:rPr>
      </w:pPr>
      <w:r w:rsidRPr="00442C64">
        <w:rPr>
          <w:rFonts w:asciiTheme="majorBidi" w:eastAsia="DengXian" w:hAnsiTheme="majorBidi"/>
        </w:rPr>
        <w:t>3755 N. Josey Ln #116848</w:t>
      </w:r>
      <w:r w:rsidRPr="00442C64">
        <w:rPr>
          <w:rFonts w:asciiTheme="majorBidi" w:eastAsia="DengXian" w:hAnsiTheme="majorBidi"/>
        </w:rPr>
        <w:br/>
        <w:t>Carrollton, TX 75007</w:t>
      </w:r>
      <w:r w:rsidRPr="00442C64">
        <w:rPr>
          <w:rFonts w:asciiTheme="majorBidi" w:eastAsia="DengXian" w:hAnsiTheme="majorBidi"/>
        </w:rPr>
        <w:br/>
        <w:t>Tel: 310-658-4878</w:t>
      </w:r>
      <w:r w:rsidRPr="00442C64">
        <w:rPr>
          <w:rFonts w:asciiTheme="majorBidi" w:eastAsia="DengXian" w:hAnsiTheme="majorBidi"/>
        </w:rPr>
        <w:br/>
      </w:r>
      <w:r w:rsidR="007A01C3" w:rsidRPr="00442C64">
        <w:rPr>
          <w:rFonts w:asciiTheme="majorBidi" w:eastAsia="DengXian" w:hAnsiTheme="majorBidi"/>
        </w:rPr>
        <w:t xml:space="preserve">Email: </w:t>
      </w:r>
      <w:hyperlink r:id="rId13" w:history="1">
        <w:r w:rsidR="007A01C3">
          <w:rPr>
            <w:rStyle w:val="Hyperlink"/>
            <w:rFonts w:asciiTheme="majorBidi" w:eastAsia="DengXian" w:hAnsiTheme="majorBidi"/>
            <w:color w:val="auto"/>
          </w:rPr>
          <w:t>request</w:t>
        </w:r>
      </w:hyperlink>
      <w:r w:rsidR="007A01C3">
        <w:rPr>
          <w:rStyle w:val="Hyperlink"/>
          <w:rFonts w:asciiTheme="majorBidi" w:eastAsia="DengXian" w:hAnsiTheme="majorBidi"/>
          <w:color w:val="auto"/>
        </w:rPr>
        <w:t xml:space="preserve"> info: </w:t>
      </w:r>
      <w:hyperlink r:id="rId14" w:history="1">
        <w:r w:rsidR="007A01C3">
          <w:rPr>
            <w:rStyle w:val="Hyperlink"/>
            <w:rFonts w:asciiTheme="majorBidi" w:eastAsia="DengXian" w:hAnsiTheme="majorBidi"/>
          </w:rPr>
          <w:t>usa@renson.net</w:t>
        </w:r>
      </w:hyperlink>
    </w:p>
    <w:p w14:paraId="1D254EBB" w14:textId="1BE46D46" w:rsidR="00442C64" w:rsidRPr="00442C64" w:rsidRDefault="00442C64" w:rsidP="00442C64">
      <w:pPr>
        <w:pStyle w:val="PrecisionFormatLevel3Style"/>
        <w:numPr>
          <w:ilvl w:val="0"/>
          <w:numId w:val="0"/>
        </w:numPr>
        <w:ind w:left="576"/>
        <w:rPr>
          <w:rFonts w:asciiTheme="majorBidi" w:hAnsiTheme="majorBidi"/>
        </w:rPr>
      </w:pPr>
      <w:r w:rsidRPr="00442C64">
        <w:rPr>
          <w:rFonts w:asciiTheme="majorBidi" w:eastAsia="DengXian" w:hAnsiTheme="majorBidi"/>
        </w:rPr>
        <w:t xml:space="preserve">Web: </w:t>
      </w:r>
      <w:hyperlink r:id="rId15" w:history="1">
        <w:r w:rsidRPr="00442C64">
          <w:rPr>
            <w:rStyle w:val="Hyperlink"/>
            <w:rFonts w:asciiTheme="majorBidi" w:eastAsia="DengXian" w:hAnsiTheme="majorBidi"/>
            <w:color w:val="auto"/>
          </w:rPr>
          <w:t>http://www.renson-outdoor.com</w:t>
        </w:r>
      </w:hyperlink>
      <w:r w:rsidRPr="00442C64">
        <w:rPr>
          <w:rFonts w:asciiTheme="majorBidi" w:eastAsia="DengXian" w:hAnsiTheme="majorBidi"/>
        </w:rPr>
        <w:t xml:space="preserve">  </w:t>
      </w:r>
    </w:p>
    <w:p w14:paraId="3B4A2EA8" w14:textId="77777777" w:rsidR="004D255E" w:rsidRPr="00B74843" w:rsidRDefault="000B309F">
      <w:pPr>
        <w:pStyle w:val="PrecisionFormatLevel3Style"/>
        <w:rPr>
          <w:rFonts w:asciiTheme="majorBidi" w:hAnsiTheme="majorBidi"/>
        </w:rPr>
      </w:pPr>
      <w:r w:rsidRPr="00B74843">
        <w:rPr>
          <w:rFonts w:asciiTheme="majorBidi" w:hAnsiTheme="majorBidi"/>
        </w:rPr>
        <w:t>Substitutions:  See Section 01 60 00 - Product Requirements.</w:t>
      </w:r>
    </w:p>
    <w:p w14:paraId="27ECAAE4" w14:textId="013B3506" w:rsidR="004D255E" w:rsidRPr="00B74843" w:rsidRDefault="00D314EB">
      <w:pPr>
        <w:pStyle w:val="PrecisionFormatLevel2Style"/>
        <w:rPr>
          <w:rFonts w:asciiTheme="majorBidi" w:hAnsiTheme="majorBidi"/>
        </w:rPr>
      </w:pPr>
      <w:r>
        <w:rPr>
          <w:rFonts w:asciiTheme="majorBidi" w:hAnsiTheme="majorBidi"/>
        </w:rPr>
        <w:t xml:space="preserve">CAMARGUE </w:t>
      </w:r>
      <w:r w:rsidR="00A84721">
        <w:rPr>
          <w:rFonts w:asciiTheme="majorBidi" w:hAnsiTheme="majorBidi"/>
        </w:rPr>
        <w:t xml:space="preserve">AERO </w:t>
      </w:r>
      <w:r>
        <w:rPr>
          <w:rFonts w:asciiTheme="majorBidi" w:hAnsiTheme="majorBidi"/>
        </w:rPr>
        <w:t>SKYE</w:t>
      </w:r>
      <w:r w:rsidR="000B309F" w:rsidRPr="00B74843">
        <w:rPr>
          <w:rFonts w:asciiTheme="majorBidi" w:hAnsiTheme="majorBidi"/>
        </w:rPr>
        <w:t xml:space="preserve"> SYSTEM</w:t>
      </w:r>
    </w:p>
    <w:p w14:paraId="3D64A7B9" w14:textId="1CAF2555" w:rsidR="004D681F" w:rsidRDefault="000B309F" w:rsidP="005F0C4E">
      <w:pPr>
        <w:pStyle w:val="PrecisionFormatLevel3Style"/>
        <w:rPr>
          <w:rFonts w:asciiTheme="majorBidi" w:hAnsiTheme="majorBidi"/>
        </w:rPr>
      </w:pPr>
      <w:r w:rsidRPr="005F0C4E">
        <w:rPr>
          <w:rFonts w:asciiTheme="majorBidi" w:hAnsiTheme="majorBidi"/>
        </w:rPr>
        <w:t>Description:</w:t>
      </w:r>
      <w:r w:rsidR="00BE16B6" w:rsidRPr="005F0C4E">
        <w:rPr>
          <w:rFonts w:asciiTheme="majorBidi" w:hAnsiTheme="majorBidi"/>
        </w:rPr>
        <w:t xml:space="preserve"> </w:t>
      </w:r>
      <w:r w:rsidR="00760810">
        <w:rPr>
          <w:rFonts w:asciiTheme="majorBidi" w:hAnsiTheme="majorBidi"/>
        </w:rPr>
        <w:t xml:space="preserve"> a pre-engineered,</w:t>
      </w:r>
      <w:r w:rsidR="004D681F" w:rsidRPr="005F0C4E">
        <w:rPr>
          <w:rFonts w:asciiTheme="majorBidi" w:hAnsiTheme="majorBidi"/>
        </w:rPr>
        <w:t xml:space="preserve"> aluminum pergola structure comprised of a frame containing rotating and retractable louvers </w:t>
      </w:r>
      <w:r w:rsidR="005F0C4E" w:rsidRPr="005F0C4E">
        <w:rPr>
          <w:rFonts w:asciiTheme="majorBidi" w:hAnsiTheme="majorBidi"/>
        </w:rPr>
        <w:t>at the roof plane.</w:t>
      </w:r>
      <w:r w:rsidR="00A84721">
        <w:rPr>
          <w:rFonts w:asciiTheme="majorBidi" w:hAnsiTheme="majorBidi"/>
        </w:rPr>
        <w:t xml:space="preserve"> </w:t>
      </w:r>
      <w:r w:rsidR="004D681F" w:rsidRPr="005F0C4E">
        <w:rPr>
          <w:rFonts w:asciiTheme="majorBidi" w:hAnsiTheme="majorBidi"/>
        </w:rPr>
        <w:t xml:space="preserve">The rotating and retractable louvers form a watertight roof when closed and drain </w:t>
      </w:r>
      <w:r w:rsidR="00A84721">
        <w:rPr>
          <w:rFonts w:asciiTheme="majorBidi" w:hAnsiTheme="majorBidi"/>
        </w:rPr>
        <w:t xml:space="preserve">internally </w:t>
      </w:r>
      <w:r w:rsidR="004D681F" w:rsidRPr="005F0C4E">
        <w:rPr>
          <w:rFonts w:asciiTheme="majorBidi" w:hAnsiTheme="majorBidi"/>
        </w:rPr>
        <w:t>by means of integral gutters. The frame structure is comprised of 4</w:t>
      </w:r>
      <w:r w:rsidR="00D91063">
        <w:rPr>
          <w:rFonts w:asciiTheme="majorBidi" w:hAnsiTheme="majorBidi"/>
        </w:rPr>
        <w:t xml:space="preserve"> beams </w:t>
      </w:r>
      <w:r w:rsidR="004D681F" w:rsidRPr="005F0C4E">
        <w:rPr>
          <w:rFonts w:asciiTheme="majorBidi" w:hAnsiTheme="majorBidi"/>
        </w:rPr>
        <w:t>(2 pivot profiles and 2 tension profiles), which are made of aluminum profiles that are attached to each other at the corners. The louv</w:t>
      </w:r>
      <w:r w:rsidR="00B67C19">
        <w:rPr>
          <w:rFonts w:asciiTheme="majorBidi" w:hAnsiTheme="majorBidi"/>
        </w:rPr>
        <w:t>ers</w:t>
      </w:r>
      <w:r w:rsidR="004D681F" w:rsidRPr="005F0C4E">
        <w:rPr>
          <w:rFonts w:asciiTheme="majorBidi" w:hAnsiTheme="majorBidi"/>
        </w:rPr>
        <w:t xml:space="preserve"> can rotate and retract in between the 2 pivot profiles.</w:t>
      </w:r>
      <w:r w:rsidR="005F0C4E">
        <w:rPr>
          <w:rFonts w:asciiTheme="majorBidi" w:hAnsiTheme="majorBidi"/>
        </w:rPr>
        <w:t xml:space="preserve"> </w:t>
      </w:r>
    </w:p>
    <w:p w14:paraId="08A1F0EC" w14:textId="7A76FC0C" w:rsidR="00760810" w:rsidRDefault="00760810" w:rsidP="005F0C4E">
      <w:pPr>
        <w:pStyle w:val="PrecisionFormatLevel3Style"/>
        <w:rPr>
          <w:rFonts w:asciiTheme="majorBidi" w:hAnsiTheme="majorBidi"/>
        </w:rPr>
      </w:pPr>
      <w:r>
        <w:rPr>
          <w:rFonts w:asciiTheme="majorBidi" w:hAnsiTheme="majorBidi"/>
        </w:rPr>
        <w:t>Engineering:</w:t>
      </w:r>
    </w:p>
    <w:p w14:paraId="7E3BB834" w14:textId="101923A9" w:rsidR="00760810" w:rsidRPr="00A276CB" w:rsidRDefault="00760810" w:rsidP="00A276CB">
      <w:pPr>
        <w:pStyle w:val="PrecisionFormatLevel4Style"/>
        <w:rPr>
          <w:rFonts w:asciiTheme="majorBidi" w:hAnsiTheme="majorBidi"/>
        </w:rPr>
      </w:pPr>
      <w:r w:rsidRPr="00760810">
        <w:rPr>
          <w:rFonts w:asciiTheme="majorBidi" w:hAnsiTheme="majorBidi"/>
        </w:rPr>
        <w:t>Design aluminum pergola structure for dead load, specified live load, calculated additional uniform dead load, and combinations of these loads. Deflection of panels to meet l/200.</w:t>
      </w:r>
    </w:p>
    <w:p w14:paraId="59833534" w14:textId="77777777" w:rsidR="00D314EB" w:rsidRDefault="00D314EB">
      <w:pPr>
        <w:pStyle w:val="PrecisionFormatLevel3Style"/>
        <w:rPr>
          <w:rFonts w:asciiTheme="majorBidi" w:hAnsiTheme="majorBidi"/>
        </w:rPr>
      </w:pPr>
      <w:r>
        <w:rPr>
          <w:rFonts w:asciiTheme="majorBidi" w:hAnsiTheme="majorBidi"/>
        </w:rPr>
        <w:t>Dimensions:</w:t>
      </w:r>
    </w:p>
    <w:p w14:paraId="199CF34B" w14:textId="5CFF7C2C" w:rsidR="00F2621F" w:rsidRPr="00A276CB" w:rsidRDefault="00F2621F" w:rsidP="00F2621F">
      <w:pPr>
        <w:pStyle w:val="ARCATnote"/>
        <w:rPr>
          <w:rFonts w:ascii="Times New Roman" w:eastAsia="DengXian" w:hAnsi="Times New Roman"/>
          <w:color w:val="4472C4" w:themeColor="accent1"/>
          <w:sz w:val="22"/>
          <w:szCs w:val="22"/>
        </w:rPr>
      </w:pPr>
      <w:r w:rsidRPr="00F2621F">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Edit dimensions to match project</w:t>
      </w:r>
      <w:r w:rsidRPr="00F2621F">
        <w:rPr>
          <w:rFonts w:ascii="Times New Roman" w:eastAsia="DengXian" w:hAnsi="Times New Roman"/>
          <w:color w:val="4472C4" w:themeColor="accent1"/>
          <w:sz w:val="22"/>
          <w:szCs w:val="22"/>
        </w:rPr>
        <w:t>.</w:t>
      </w:r>
      <w:r w:rsidR="007C24BA">
        <w:rPr>
          <w:rFonts w:ascii="Times New Roman" w:eastAsia="DengXian" w:hAnsi="Times New Roman"/>
          <w:color w:val="4472C4" w:themeColor="accent1"/>
          <w:sz w:val="22"/>
          <w:szCs w:val="22"/>
        </w:rPr>
        <w:t xml:space="preserve"> Roofs for the Camargue Skye have a </w:t>
      </w:r>
      <w:r w:rsidR="005259DC" w:rsidRPr="00A276CB">
        <w:rPr>
          <w:rFonts w:ascii="Times New Roman" w:eastAsia="DengXian" w:hAnsi="Times New Roman"/>
          <w:color w:val="4472C4" w:themeColor="accent1"/>
          <w:sz w:val="22"/>
          <w:szCs w:val="22"/>
        </w:rPr>
        <w:t>3000 mm minimum and 4500 mm</w:t>
      </w:r>
      <w:r w:rsidR="007C24BA" w:rsidRPr="00A276CB">
        <w:rPr>
          <w:rFonts w:ascii="Times New Roman" w:eastAsia="DengXian" w:hAnsi="Times New Roman"/>
          <w:color w:val="4472C4" w:themeColor="accent1"/>
          <w:sz w:val="22"/>
          <w:szCs w:val="22"/>
        </w:rPr>
        <w:t xml:space="preserve"> maximum span</w:t>
      </w:r>
      <w:r w:rsidR="005259DC" w:rsidRPr="00A276CB">
        <w:rPr>
          <w:rFonts w:ascii="Times New Roman" w:eastAsia="DengXian" w:hAnsi="Times New Roman"/>
          <w:color w:val="4472C4" w:themeColor="accent1"/>
          <w:sz w:val="22"/>
          <w:szCs w:val="22"/>
        </w:rPr>
        <w:t>,</w:t>
      </w:r>
      <w:r w:rsidR="007C24BA" w:rsidRPr="00A276CB">
        <w:rPr>
          <w:rFonts w:ascii="Times New Roman" w:eastAsia="DengXian" w:hAnsi="Times New Roman"/>
          <w:color w:val="4472C4" w:themeColor="accent1"/>
          <w:sz w:val="22"/>
          <w:szCs w:val="22"/>
        </w:rPr>
        <w:t xml:space="preserve"> </w:t>
      </w:r>
      <w:r w:rsidR="005259DC" w:rsidRPr="00A276CB">
        <w:rPr>
          <w:rFonts w:ascii="Times New Roman" w:eastAsia="DengXian" w:hAnsi="Times New Roman"/>
          <w:color w:val="4472C4" w:themeColor="accent1"/>
          <w:sz w:val="22"/>
          <w:szCs w:val="22"/>
        </w:rPr>
        <w:t>a pivot of minimum 4000 mm and maximum 6200 mm,</w:t>
      </w:r>
      <w:r w:rsidR="007C24BA" w:rsidRPr="00A276CB">
        <w:rPr>
          <w:rFonts w:ascii="Times New Roman" w:eastAsia="DengXian" w:hAnsi="Times New Roman"/>
          <w:color w:val="4472C4" w:themeColor="accent1"/>
          <w:sz w:val="22"/>
          <w:szCs w:val="22"/>
        </w:rPr>
        <w:t xml:space="preserve"> and a </w:t>
      </w:r>
      <w:r w:rsidR="005259DC" w:rsidRPr="00A276CB">
        <w:rPr>
          <w:rFonts w:ascii="Times New Roman" w:eastAsia="DengXian" w:hAnsi="Times New Roman"/>
          <w:color w:val="4472C4" w:themeColor="accent1"/>
          <w:sz w:val="22"/>
          <w:szCs w:val="22"/>
        </w:rPr>
        <w:t>passage height maximum of 2800 mm.</w:t>
      </w:r>
      <w:r w:rsidR="007C24BA" w:rsidRPr="00A276CB">
        <w:rPr>
          <w:rFonts w:ascii="Times New Roman" w:eastAsia="DengXian" w:hAnsi="Times New Roman"/>
          <w:color w:val="4472C4" w:themeColor="accent1"/>
          <w:sz w:val="22"/>
          <w:szCs w:val="22"/>
        </w:rPr>
        <w:t xml:space="preserve"> </w:t>
      </w:r>
    </w:p>
    <w:p w14:paraId="352E5133" w14:textId="23C40875" w:rsidR="004D255E" w:rsidRPr="00A276CB" w:rsidRDefault="00D314EB">
      <w:pPr>
        <w:pStyle w:val="PrecisionFormatLevel4Style"/>
        <w:rPr>
          <w:rFonts w:asciiTheme="majorBidi" w:hAnsiTheme="majorBidi"/>
        </w:rPr>
      </w:pPr>
      <w:r w:rsidRPr="00A276CB">
        <w:rPr>
          <w:rFonts w:asciiTheme="majorBidi" w:hAnsiTheme="majorBidi"/>
        </w:rPr>
        <w:t>Span Side</w:t>
      </w:r>
      <w:r w:rsidR="000B309F" w:rsidRPr="00A276CB">
        <w:rPr>
          <w:rFonts w:asciiTheme="majorBidi" w:hAnsiTheme="majorBidi"/>
        </w:rPr>
        <w:t xml:space="preserve">: </w:t>
      </w:r>
      <w:r w:rsidR="00D91063" w:rsidRPr="00146F13">
        <w:rPr>
          <w:rFonts w:asciiTheme="majorBidi" w:hAnsiTheme="majorBidi"/>
          <w:b/>
          <w:bCs/>
        </w:rPr>
        <w:t xml:space="preserve">[Insert value </w:t>
      </w:r>
      <w:r w:rsidR="00D91063">
        <w:rPr>
          <w:rFonts w:asciiTheme="majorBidi" w:hAnsiTheme="majorBidi"/>
          <w:b/>
          <w:bCs/>
        </w:rPr>
        <w:t>feet and inch</w:t>
      </w:r>
      <w:r w:rsidR="00D91063" w:rsidRPr="00146F13">
        <w:rPr>
          <w:rFonts w:asciiTheme="majorBidi" w:hAnsiTheme="majorBidi"/>
          <w:b/>
          <w:bCs/>
        </w:rPr>
        <w:t>]</w:t>
      </w:r>
      <w:r w:rsidR="00457D32" w:rsidRPr="00A276CB">
        <w:rPr>
          <w:rFonts w:asciiTheme="majorBidi" w:hAnsiTheme="majorBidi"/>
        </w:rPr>
        <w:t>.</w:t>
      </w:r>
      <w:r w:rsidR="000A0D61" w:rsidRPr="00A276CB">
        <w:rPr>
          <w:rFonts w:asciiTheme="majorBidi" w:hAnsiTheme="majorBidi"/>
        </w:rPr>
        <w:t xml:space="preserve"> </w:t>
      </w:r>
    </w:p>
    <w:p w14:paraId="4CEDD9E8" w14:textId="689F0CA2" w:rsidR="005074D3" w:rsidRPr="00A276CB" w:rsidRDefault="00D314EB" w:rsidP="005074D3">
      <w:pPr>
        <w:pStyle w:val="PrecisionFormatLevel4Style"/>
        <w:rPr>
          <w:rFonts w:asciiTheme="majorBidi" w:hAnsiTheme="majorBidi"/>
        </w:rPr>
      </w:pPr>
      <w:r w:rsidRPr="00A276CB">
        <w:rPr>
          <w:rFonts w:asciiTheme="majorBidi" w:hAnsiTheme="majorBidi"/>
        </w:rPr>
        <w:t>Pivot Side</w:t>
      </w:r>
      <w:r w:rsidR="000B309F" w:rsidRPr="00A276CB">
        <w:rPr>
          <w:rFonts w:asciiTheme="majorBidi" w:hAnsiTheme="majorBidi"/>
        </w:rPr>
        <w:t>:  </w:t>
      </w:r>
      <w:r w:rsidR="00D91063" w:rsidRPr="00146F13">
        <w:rPr>
          <w:rFonts w:asciiTheme="majorBidi" w:hAnsiTheme="majorBidi"/>
          <w:b/>
          <w:bCs/>
        </w:rPr>
        <w:t xml:space="preserve">[Insert value </w:t>
      </w:r>
      <w:r w:rsidR="00D91063">
        <w:rPr>
          <w:rFonts w:asciiTheme="majorBidi" w:hAnsiTheme="majorBidi"/>
          <w:b/>
          <w:bCs/>
        </w:rPr>
        <w:t>feet and inch</w:t>
      </w:r>
      <w:r w:rsidR="00D91063" w:rsidRPr="00146F13">
        <w:rPr>
          <w:rFonts w:asciiTheme="majorBidi" w:hAnsiTheme="majorBidi"/>
          <w:b/>
          <w:bCs/>
        </w:rPr>
        <w:t>]</w:t>
      </w:r>
      <w:r w:rsidR="00D91063" w:rsidRPr="00146F13">
        <w:rPr>
          <w:rFonts w:asciiTheme="majorBidi" w:hAnsiTheme="majorBidi"/>
        </w:rPr>
        <w:t>.</w:t>
      </w:r>
    </w:p>
    <w:p w14:paraId="52F3D0B2" w14:textId="4E872A6E" w:rsidR="007F12E1" w:rsidRDefault="007F12E1" w:rsidP="000061E8">
      <w:pPr>
        <w:pStyle w:val="PrecisionFormatLevel3Style"/>
        <w:rPr>
          <w:rFonts w:asciiTheme="majorBidi" w:hAnsiTheme="majorBidi"/>
        </w:rPr>
      </w:pPr>
      <w:r>
        <w:rPr>
          <w:rFonts w:asciiTheme="majorBidi" w:hAnsiTheme="majorBidi"/>
        </w:rPr>
        <w:t>Blades</w:t>
      </w:r>
      <w:r w:rsidR="002B71A1">
        <w:rPr>
          <w:rFonts w:asciiTheme="majorBidi" w:hAnsiTheme="majorBidi"/>
        </w:rPr>
        <w:t xml:space="preserve"> Extruded aluminum, rotatable, interlocking, drainable louvers.</w:t>
      </w:r>
    </w:p>
    <w:p w14:paraId="6E9A160D" w14:textId="7C017124" w:rsidR="007F12E1" w:rsidRPr="007F12E1" w:rsidRDefault="007F12E1" w:rsidP="007F12E1">
      <w:pPr>
        <w:pStyle w:val="PrecisionFormatLevel4Style"/>
        <w:rPr>
          <w:rFonts w:asciiTheme="majorBidi" w:hAnsiTheme="majorBidi"/>
        </w:rPr>
      </w:pPr>
      <w:r w:rsidRPr="007F12E1">
        <w:rPr>
          <w:rFonts w:asciiTheme="majorBidi" w:hAnsiTheme="majorBidi"/>
        </w:rPr>
        <w:t xml:space="preserve">Aluminum Extrusions: B221 and ASTM B 429 6061-T6 alloy </w:t>
      </w:r>
      <w:r w:rsidRPr="008835C4">
        <w:rPr>
          <w:rFonts w:asciiTheme="majorBidi" w:hAnsiTheme="majorBidi"/>
        </w:rPr>
        <w:t>and temper</w:t>
      </w:r>
      <w:r w:rsidR="008835C4">
        <w:rPr>
          <w:rFonts w:asciiTheme="majorBidi" w:hAnsiTheme="majorBidi"/>
        </w:rPr>
        <w:t>.</w:t>
      </w:r>
      <w:r w:rsidRPr="007F12E1">
        <w:rPr>
          <w:rFonts w:asciiTheme="majorBidi" w:hAnsiTheme="majorBidi"/>
        </w:rPr>
        <w:tab/>
      </w:r>
    </w:p>
    <w:p w14:paraId="284CF0C7" w14:textId="0CDEFC44" w:rsidR="007F12E1" w:rsidRDefault="007F12E1" w:rsidP="007F12E1">
      <w:pPr>
        <w:pStyle w:val="PrecisionFormatLevel4Style"/>
        <w:rPr>
          <w:rFonts w:asciiTheme="majorBidi" w:hAnsiTheme="majorBidi"/>
        </w:rPr>
      </w:pPr>
      <w:r w:rsidRPr="007F12E1">
        <w:rPr>
          <w:rFonts w:asciiTheme="majorBidi" w:hAnsiTheme="majorBidi"/>
        </w:rPr>
        <w:t>Fasteners: Stainless stee</w:t>
      </w:r>
      <w:r w:rsidR="00CC7514">
        <w:rPr>
          <w:rFonts w:asciiTheme="majorBidi" w:hAnsiTheme="majorBidi"/>
        </w:rPr>
        <w:t>l</w:t>
      </w:r>
      <w:r w:rsidRPr="007F12E1">
        <w:rPr>
          <w:rFonts w:asciiTheme="majorBidi" w:hAnsiTheme="majorBidi"/>
        </w:rPr>
        <w:t>.</w:t>
      </w:r>
    </w:p>
    <w:p w14:paraId="618085D5" w14:textId="1EA23338" w:rsidR="005445F2" w:rsidRDefault="005445F2" w:rsidP="007F12E1">
      <w:pPr>
        <w:pStyle w:val="PrecisionFormatLevel4Style"/>
        <w:rPr>
          <w:rFonts w:asciiTheme="majorBidi" w:hAnsiTheme="majorBidi"/>
        </w:rPr>
      </w:pPr>
      <w:r>
        <w:rPr>
          <w:rFonts w:asciiTheme="majorBidi" w:hAnsiTheme="majorBidi"/>
        </w:rPr>
        <w:lastRenderedPageBreak/>
        <w:t>Rotation: 145</w:t>
      </w:r>
      <w:r>
        <w:rPr>
          <w:rFonts w:asciiTheme="majorBidi" w:hAnsiTheme="majorBidi" w:cstheme="majorBidi"/>
        </w:rPr>
        <w:t>°</w:t>
      </w:r>
      <w:r>
        <w:rPr>
          <w:rFonts w:asciiTheme="majorBidi" w:hAnsiTheme="majorBidi"/>
        </w:rPr>
        <w:t>.</w:t>
      </w:r>
    </w:p>
    <w:p w14:paraId="4F93B4D5" w14:textId="5BC5914C" w:rsidR="00880814" w:rsidRDefault="00880814" w:rsidP="007F12E1">
      <w:pPr>
        <w:pStyle w:val="PrecisionFormatLevel4Style"/>
        <w:rPr>
          <w:rFonts w:asciiTheme="majorBidi" w:hAnsiTheme="majorBidi"/>
        </w:rPr>
      </w:pPr>
      <w:r>
        <w:rPr>
          <w:rFonts w:asciiTheme="majorBidi" w:hAnsiTheme="majorBidi"/>
        </w:rPr>
        <w:t xml:space="preserve">Retraction Direction: as indicated on Drawings. </w:t>
      </w:r>
    </w:p>
    <w:p w14:paraId="34F5014E" w14:textId="0BCB837C" w:rsidR="00880814" w:rsidRDefault="00880814" w:rsidP="007F12E1">
      <w:pPr>
        <w:pStyle w:val="PrecisionFormatLevel4Style"/>
        <w:rPr>
          <w:rFonts w:asciiTheme="majorBidi" w:hAnsiTheme="majorBidi"/>
        </w:rPr>
      </w:pPr>
      <w:r>
        <w:rPr>
          <w:rFonts w:asciiTheme="majorBidi" w:hAnsiTheme="majorBidi"/>
        </w:rPr>
        <w:t xml:space="preserve">Retraction Start Point: as indicated on Drawings. </w:t>
      </w:r>
    </w:p>
    <w:p w14:paraId="2ABDC61B" w14:textId="77777777" w:rsidR="007F12E1" w:rsidRDefault="007F12E1" w:rsidP="007F12E1">
      <w:pPr>
        <w:pStyle w:val="PrecisionFormatLevel4Style"/>
        <w:rPr>
          <w:rFonts w:asciiTheme="majorBidi" w:hAnsiTheme="majorBidi"/>
        </w:rPr>
      </w:pPr>
      <w:r>
        <w:rPr>
          <w:rFonts w:asciiTheme="majorBidi" w:hAnsiTheme="majorBidi"/>
        </w:rPr>
        <w:t>Blade Mounting.</w:t>
      </w:r>
    </w:p>
    <w:p w14:paraId="4D65BC0B" w14:textId="77777777" w:rsidR="007F12E1" w:rsidRDefault="007F12E1" w:rsidP="007F12E1">
      <w:pPr>
        <w:pStyle w:val="PrecisionFormatLevel5Style"/>
        <w:rPr>
          <w:rFonts w:asciiTheme="majorBidi" w:hAnsiTheme="majorBidi"/>
        </w:rPr>
      </w:pPr>
      <w:r>
        <w:rPr>
          <w:rFonts w:asciiTheme="majorBidi" w:hAnsiTheme="majorBidi"/>
        </w:rPr>
        <w:t>Pivot sides: use stainless steel shafts.</w:t>
      </w:r>
    </w:p>
    <w:p w14:paraId="52EBE1B7" w14:textId="77777777" w:rsidR="007F12E1" w:rsidRPr="007F12E1" w:rsidRDefault="007F12E1" w:rsidP="007F12E1">
      <w:pPr>
        <w:pStyle w:val="PrecisionFormatLevel5Style"/>
        <w:rPr>
          <w:rFonts w:asciiTheme="majorBidi" w:hAnsiTheme="majorBidi"/>
        </w:rPr>
      </w:pPr>
      <w:r>
        <w:rPr>
          <w:rFonts w:asciiTheme="majorBidi" w:hAnsiTheme="majorBidi"/>
        </w:rPr>
        <w:t xml:space="preserve">Incline blades per manufacturer's guidelines for optimum water drainage. </w:t>
      </w:r>
    </w:p>
    <w:p w14:paraId="370E7A28" w14:textId="77777777" w:rsidR="004D255E" w:rsidRDefault="000B309F" w:rsidP="000061E8">
      <w:pPr>
        <w:pStyle w:val="PrecisionFormatLevel3Style"/>
        <w:rPr>
          <w:rFonts w:asciiTheme="majorBidi" w:hAnsiTheme="majorBidi"/>
        </w:rPr>
      </w:pPr>
      <w:r w:rsidRPr="00B74843">
        <w:rPr>
          <w:rFonts w:asciiTheme="majorBidi" w:hAnsiTheme="majorBidi"/>
        </w:rPr>
        <w:t>Color</w:t>
      </w:r>
      <w:r w:rsidR="000061E8">
        <w:rPr>
          <w:rFonts w:asciiTheme="majorBidi" w:hAnsiTheme="majorBidi"/>
        </w:rPr>
        <w:t>.</w:t>
      </w:r>
    </w:p>
    <w:p w14:paraId="417122E1" w14:textId="74A7BE64" w:rsidR="000061E8" w:rsidRDefault="000061E8" w:rsidP="000061E8">
      <w:pPr>
        <w:pStyle w:val="PrecisionFormatLevel4Style"/>
        <w:rPr>
          <w:rFonts w:asciiTheme="majorBidi" w:hAnsiTheme="majorBidi"/>
        </w:rPr>
      </w:pPr>
      <w:r>
        <w:rPr>
          <w:rFonts w:asciiTheme="majorBidi" w:hAnsiTheme="majorBidi"/>
        </w:rPr>
        <w:t>Roof:</w:t>
      </w:r>
      <w:r w:rsidRPr="000061E8">
        <w:rPr>
          <w:rFonts w:asciiTheme="majorBidi" w:hAnsiTheme="majorBidi"/>
          <w:b/>
          <w:bCs/>
        </w:rPr>
        <w:t xml:space="preserve"> [</w:t>
      </w:r>
      <w:r w:rsidR="002B71A1">
        <w:rPr>
          <w:rFonts w:asciiTheme="majorBidi" w:hAnsiTheme="majorBidi"/>
          <w:b/>
          <w:bCs/>
        </w:rPr>
        <w:t>Insert Color</w:t>
      </w:r>
      <w:r w:rsidR="007A6F9D" w:rsidRPr="000061E8">
        <w:rPr>
          <w:rFonts w:asciiTheme="majorBidi" w:hAnsiTheme="majorBidi"/>
          <w:b/>
          <w:bCs/>
        </w:rPr>
        <w:t>]</w:t>
      </w:r>
      <w:r w:rsidR="007A6F9D" w:rsidRPr="007A6F9D">
        <w:rPr>
          <w:rFonts w:asciiTheme="majorBidi" w:hAnsiTheme="majorBidi"/>
        </w:rPr>
        <w:t>.</w:t>
      </w:r>
    </w:p>
    <w:p w14:paraId="2C53DD1E" w14:textId="6B81B055" w:rsidR="00D50C75" w:rsidRDefault="00D50C75" w:rsidP="00D50C75">
      <w:pPr>
        <w:pStyle w:val="PrecisionFormatLevel4Style"/>
        <w:rPr>
          <w:rFonts w:asciiTheme="majorBidi" w:hAnsiTheme="majorBidi"/>
        </w:rPr>
      </w:pPr>
      <w:r>
        <w:rPr>
          <w:rFonts w:asciiTheme="majorBidi" w:hAnsiTheme="majorBidi"/>
        </w:rPr>
        <w:t>Profile:</w:t>
      </w:r>
      <w:r w:rsidRPr="000061E8">
        <w:rPr>
          <w:rFonts w:asciiTheme="majorBidi" w:hAnsiTheme="majorBidi"/>
          <w:b/>
          <w:bCs/>
        </w:rPr>
        <w:t xml:space="preserve"> [</w:t>
      </w:r>
      <w:r w:rsidR="002B71A1">
        <w:rPr>
          <w:rFonts w:asciiTheme="majorBidi" w:hAnsiTheme="majorBidi"/>
          <w:b/>
          <w:bCs/>
        </w:rPr>
        <w:t>Insert Color</w:t>
      </w:r>
      <w:r w:rsidRPr="000061E8">
        <w:rPr>
          <w:rFonts w:asciiTheme="majorBidi" w:hAnsiTheme="majorBidi"/>
          <w:b/>
          <w:bCs/>
        </w:rPr>
        <w:t>]</w:t>
      </w:r>
      <w:r w:rsidR="00B676BC" w:rsidRPr="00B676BC">
        <w:rPr>
          <w:rFonts w:asciiTheme="majorBidi" w:hAnsiTheme="majorBidi"/>
        </w:rPr>
        <w:t>.</w:t>
      </w:r>
    </w:p>
    <w:p w14:paraId="28569766" w14:textId="77777777" w:rsidR="005B5251" w:rsidRPr="00791823" w:rsidRDefault="005B5251" w:rsidP="00791823">
      <w:pPr>
        <w:pStyle w:val="PrecisionFormatLevel2Style"/>
        <w:rPr>
          <w:rFonts w:asciiTheme="majorBidi" w:hAnsiTheme="majorBidi"/>
        </w:rPr>
      </w:pPr>
      <w:r w:rsidRPr="00791823">
        <w:rPr>
          <w:rFonts w:asciiTheme="majorBidi" w:hAnsiTheme="majorBidi"/>
        </w:rPr>
        <w:t>POWER, DATA AND CONTROL SYSTEM</w:t>
      </w:r>
    </w:p>
    <w:p w14:paraId="1CFAF32E" w14:textId="77777777" w:rsidR="00E16606" w:rsidRPr="00791823" w:rsidRDefault="00E16606" w:rsidP="00791823">
      <w:pPr>
        <w:pStyle w:val="PrecisionFormatLevel3Style"/>
        <w:rPr>
          <w:rFonts w:asciiTheme="majorBidi" w:hAnsiTheme="majorBidi"/>
        </w:rPr>
      </w:pPr>
      <w:r w:rsidRPr="00791823">
        <w:rPr>
          <w:rFonts w:asciiTheme="majorBidi" w:hAnsiTheme="majorBidi"/>
        </w:rPr>
        <w:t xml:space="preserve">Motorized Operation: </w:t>
      </w:r>
    </w:p>
    <w:p w14:paraId="624FFE5B" w14:textId="77777777" w:rsidR="00E16606" w:rsidRDefault="00E16606" w:rsidP="00791823">
      <w:pPr>
        <w:pStyle w:val="PrecisionFormatLevel4Style"/>
        <w:rPr>
          <w:rFonts w:asciiTheme="majorBidi" w:hAnsiTheme="majorBidi"/>
        </w:rPr>
      </w:pPr>
      <w:r w:rsidRPr="00791823">
        <w:rPr>
          <w:rFonts w:asciiTheme="majorBidi" w:hAnsiTheme="majorBidi"/>
        </w:rPr>
        <w:t xml:space="preserve">System type: As recommended by </w:t>
      </w:r>
      <w:r w:rsidR="00AE12B0">
        <w:rPr>
          <w:rFonts w:asciiTheme="majorBidi" w:hAnsiTheme="majorBidi"/>
        </w:rPr>
        <w:t>pergola</w:t>
      </w:r>
      <w:r w:rsidRPr="00791823">
        <w:rPr>
          <w:rFonts w:asciiTheme="majorBidi" w:hAnsiTheme="majorBidi"/>
        </w:rPr>
        <w:t xml:space="preserve"> manufacturer; sized to </w:t>
      </w:r>
      <w:r w:rsidR="00AE12B0">
        <w:rPr>
          <w:rFonts w:asciiTheme="majorBidi" w:hAnsiTheme="majorBidi"/>
        </w:rPr>
        <w:t>pergola</w:t>
      </w:r>
      <w:r w:rsidRPr="00791823">
        <w:rPr>
          <w:rFonts w:asciiTheme="majorBidi" w:hAnsiTheme="majorBidi"/>
        </w:rPr>
        <w:t xml:space="preserve"> conditions.</w:t>
      </w:r>
    </w:p>
    <w:p w14:paraId="31DDD050" w14:textId="77777777" w:rsidR="008455B7" w:rsidRDefault="003B421D" w:rsidP="008455B7">
      <w:pPr>
        <w:pStyle w:val="PrecisionFormatLevel4Style"/>
        <w:rPr>
          <w:rFonts w:asciiTheme="majorBidi" w:hAnsiTheme="majorBidi"/>
        </w:rPr>
      </w:pPr>
      <w:r w:rsidRPr="00B74843">
        <w:rPr>
          <w:rFonts w:asciiTheme="majorBidi" w:hAnsiTheme="majorBidi"/>
        </w:rPr>
        <w:t>Electrical Connection Requirements:  </w:t>
      </w:r>
      <w:r>
        <w:rPr>
          <w:rFonts w:asciiTheme="majorBidi" w:hAnsiTheme="majorBidi"/>
        </w:rPr>
        <w:t xml:space="preserve">4 in-line 24 V DC motors with planetary transmission. </w:t>
      </w:r>
      <w:r w:rsidRPr="00B74843">
        <w:rPr>
          <w:rFonts w:asciiTheme="majorBidi" w:hAnsiTheme="majorBidi"/>
        </w:rPr>
        <w:t>Listed and classified by UL (DIR) as suitable for the purpose specified and indicated.</w:t>
      </w:r>
    </w:p>
    <w:p w14:paraId="258D4C14" w14:textId="62400381" w:rsidR="008455B7" w:rsidRDefault="008455B7" w:rsidP="008455B7">
      <w:pPr>
        <w:pStyle w:val="PrecisionFormatLevel4Style"/>
        <w:rPr>
          <w:rFonts w:asciiTheme="majorBidi" w:hAnsiTheme="majorBidi"/>
        </w:rPr>
      </w:pPr>
      <w:r>
        <w:rPr>
          <w:rFonts w:asciiTheme="majorBidi" w:hAnsiTheme="majorBidi"/>
        </w:rPr>
        <w:t xml:space="preserve">Motor Rotation: </w:t>
      </w:r>
      <w:r w:rsidR="00A84721">
        <w:rPr>
          <w:rFonts w:asciiTheme="majorBidi" w:hAnsiTheme="majorBidi"/>
        </w:rPr>
        <w:t xml:space="preserve">Hexagonal rod </w:t>
      </w:r>
      <w:r>
        <w:rPr>
          <w:rFonts w:asciiTheme="majorBidi" w:hAnsiTheme="majorBidi"/>
        </w:rPr>
        <w:t>and worm gear.</w:t>
      </w:r>
    </w:p>
    <w:p w14:paraId="38AC6BE4" w14:textId="77777777" w:rsidR="008455B7" w:rsidRDefault="008455B7" w:rsidP="008455B7">
      <w:pPr>
        <w:pStyle w:val="PrecisionFormatLevel4Style"/>
        <w:rPr>
          <w:rFonts w:asciiTheme="majorBidi" w:hAnsiTheme="majorBidi"/>
        </w:rPr>
      </w:pPr>
      <w:r>
        <w:rPr>
          <w:rFonts w:asciiTheme="majorBidi" w:hAnsiTheme="majorBidi"/>
        </w:rPr>
        <w:t>Retraction and Opening: Synchronized spindles with a trolley and chain system.</w:t>
      </w:r>
    </w:p>
    <w:p w14:paraId="49B3CE63" w14:textId="77777777" w:rsidR="008455B7" w:rsidRPr="008455B7" w:rsidRDefault="008455B7" w:rsidP="008455B7">
      <w:pPr>
        <w:pStyle w:val="PrecisionFormatLevel4Style"/>
        <w:rPr>
          <w:rFonts w:asciiTheme="majorBidi" w:hAnsiTheme="majorBidi"/>
        </w:rPr>
      </w:pPr>
      <w:r>
        <w:rPr>
          <w:rFonts w:asciiTheme="majorBidi" w:hAnsiTheme="majorBidi"/>
        </w:rPr>
        <w:t xml:space="preserve">Motor placement: invisibly integrated into the pivot profile. </w:t>
      </w:r>
    </w:p>
    <w:p w14:paraId="12018D86" w14:textId="77777777" w:rsidR="00E16606" w:rsidRPr="00791823" w:rsidRDefault="00E16606" w:rsidP="00791823">
      <w:pPr>
        <w:pStyle w:val="PrecisionFormatLevel4Style"/>
        <w:rPr>
          <w:rFonts w:asciiTheme="majorBidi" w:hAnsiTheme="majorBidi"/>
        </w:rPr>
      </w:pPr>
      <w:r w:rsidRPr="00791823">
        <w:rPr>
          <w:rFonts w:asciiTheme="majorBidi" w:hAnsiTheme="majorBidi"/>
        </w:rPr>
        <w:t xml:space="preserve">Controls: </w:t>
      </w:r>
      <w:r w:rsidRPr="00791823">
        <w:rPr>
          <w:rFonts w:asciiTheme="majorBidi" w:hAnsiTheme="majorBidi"/>
          <w:b/>
          <w:bCs/>
        </w:rPr>
        <w:t>[Wall mounted switch] [Handheld remote] [Controlled by app] [Connect to building automation system]</w:t>
      </w:r>
      <w:r w:rsidR="003B421D" w:rsidRPr="003B421D">
        <w:rPr>
          <w:rFonts w:asciiTheme="majorBidi" w:hAnsiTheme="majorBidi"/>
        </w:rPr>
        <w:t>.</w:t>
      </w:r>
    </w:p>
    <w:p w14:paraId="609F1430" w14:textId="77777777" w:rsidR="004D255E" w:rsidRDefault="009B2740">
      <w:pPr>
        <w:pStyle w:val="PrecisionFormatLevel3Style"/>
        <w:rPr>
          <w:rFonts w:asciiTheme="majorBidi" w:hAnsiTheme="majorBidi"/>
        </w:rPr>
      </w:pPr>
      <w:r>
        <w:rPr>
          <w:rFonts w:asciiTheme="majorBidi" w:hAnsiTheme="majorBidi"/>
        </w:rPr>
        <w:t>Accessories</w:t>
      </w:r>
      <w:r w:rsidR="000B309F" w:rsidRPr="00B74843">
        <w:rPr>
          <w:rFonts w:asciiTheme="majorBidi" w:hAnsiTheme="majorBidi"/>
        </w:rPr>
        <w:t>:</w:t>
      </w:r>
    </w:p>
    <w:p w14:paraId="51D64C5B" w14:textId="77777777" w:rsidR="006A3385" w:rsidRPr="002727B3" w:rsidRDefault="006A3385" w:rsidP="006A3385">
      <w:pPr>
        <w:pStyle w:val="ARCATnote"/>
        <w:rPr>
          <w:rFonts w:eastAsia="DengXian"/>
          <w:color w:val="FF0000"/>
        </w:rPr>
      </w:pPr>
      <w:r w:rsidRPr="00791823">
        <w:rPr>
          <w:rFonts w:ascii="Times New Roman" w:eastAsia="DengXian" w:hAnsi="Times New Roman"/>
          <w:color w:val="4472C4" w:themeColor="accent1"/>
          <w:sz w:val="22"/>
          <w:szCs w:val="22"/>
        </w:rPr>
        <w:t>** NOTE TO SPECIFIER ** Delete if not required.</w:t>
      </w:r>
    </w:p>
    <w:p w14:paraId="27C24E8A" w14:textId="1E82E215" w:rsidR="001D5E74" w:rsidRDefault="001D5E74" w:rsidP="001D5E74">
      <w:pPr>
        <w:pStyle w:val="PrecisionFormatLevel4Style"/>
        <w:numPr>
          <w:ilvl w:val="4"/>
          <w:numId w:val="5"/>
        </w:numPr>
        <w:rPr>
          <w:rFonts w:asciiTheme="majorBidi" w:hAnsiTheme="majorBidi"/>
          <w:b/>
          <w:bCs/>
        </w:rPr>
      </w:pPr>
      <w:r>
        <w:rPr>
          <w:rFonts w:asciiTheme="majorBidi" w:hAnsiTheme="majorBidi"/>
          <w:b/>
          <w:bCs/>
        </w:rPr>
        <w:t>[</w:t>
      </w:r>
      <w:r w:rsidRPr="009B2740">
        <w:rPr>
          <w:rFonts w:asciiTheme="majorBidi" w:hAnsiTheme="majorBidi"/>
          <w:b/>
          <w:bCs/>
        </w:rPr>
        <w:t>LED: [</w:t>
      </w:r>
      <w:proofErr w:type="spellStart"/>
      <w:r w:rsidRPr="009B2740">
        <w:rPr>
          <w:rFonts w:asciiTheme="majorBidi" w:hAnsiTheme="majorBidi"/>
          <w:b/>
          <w:bCs/>
        </w:rPr>
        <w:t>Updown</w:t>
      </w:r>
      <w:proofErr w:type="spellEnd"/>
      <w:r w:rsidRPr="009B2740">
        <w:rPr>
          <w:rFonts w:asciiTheme="majorBidi" w:hAnsiTheme="majorBidi"/>
          <w:b/>
          <w:bCs/>
        </w:rPr>
        <w:t xml:space="preserve"> LED</w:t>
      </w:r>
      <w:r>
        <w:rPr>
          <w:rFonts w:asciiTheme="majorBidi" w:hAnsiTheme="majorBidi"/>
          <w:b/>
          <w:bCs/>
        </w:rPr>
        <w:t xml:space="preserve"> on Frame</w:t>
      </w:r>
      <w:r w:rsidRPr="009B2740">
        <w:rPr>
          <w:rFonts w:asciiTheme="majorBidi" w:hAnsiTheme="majorBidi"/>
          <w:b/>
          <w:bCs/>
        </w:rPr>
        <w:t>]</w:t>
      </w:r>
      <w:r>
        <w:rPr>
          <w:rFonts w:asciiTheme="majorBidi" w:hAnsiTheme="majorBidi"/>
          <w:b/>
          <w:bCs/>
        </w:rPr>
        <w:t>.</w:t>
      </w:r>
    </w:p>
    <w:p w14:paraId="65A3637E" w14:textId="77777777" w:rsidR="002B71A1" w:rsidRPr="00537D4F" w:rsidRDefault="002B71A1" w:rsidP="00C373AD">
      <w:pPr>
        <w:pStyle w:val="PrecisionFormatLevel5Style"/>
        <w:numPr>
          <w:ilvl w:val="5"/>
          <w:numId w:val="5"/>
        </w:numPr>
        <w:rPr>
          <w:b/>
          <w:bCs/>
        </w:rPr>
      </w:pPr>
      <w:r w:rsidRPr="003F0FA3">
        <w:rPr>
          <w:b/>
          <w:bCs/>
        </w:rPr>
        <w:t>[Color Temperature: [3000K] [5500K]</w:t>
      </w:r>
      <w:r>
        <w:rPr>
          <w:b/>
          <w:bCs/>
        </w:rPr>
        <w:t xml:space="preserve"> [RGB]</w:t>
      </w:r>
      <w:r w:rsidRPr="003F0FA3">
        <w:rPr>
          <w:b/>
          <w:bCs/>
        </w:rPr>
        <w:t>]</w:t>
      </w:r>
    </w:p>
    <w:p w14:paraId="0BDF14E3" w14:textId="77777777" w:rsidR="006A3385" w:rsidRPr="002727B3" w:rsidRDefault="006A3385" w:rsidP="006A3385">
      <w:pPr>
        <w:pStyle w:val="ARCATnote"/>
        <w:rPr>
          <w:rFonts w:eastAsia="DengXian"/>
          <w:color w:val="FF0000"/>
        </w:rPr>
      </w:pPr>
      <w:r w:rsidRPr="00791823">
        <w:rPr>
          <w:rFonts w:ascii="Times New Roman" w:eastAsia="DengXian" w:hAnsi="Times New Roman"/>
          <w:color w:val="4472C4" w:themeColor="accent1"/>
          <w:sz w:val="22"/>
          <w:szCs w:val="22"/>
        </w:rPr>
        <w:t>** NOTE TO SPECIFIER ** Delete if not required.</w:t>
      </w:r>
    </w:p>
    <w:p w14:paraId="4687A110" w14:textId="77777777" w:rsidR="008A5457" w:rsidRPr="008A5457" w:rsidRDefault="005B5251" w:rsidP="008A5457">
      <w:pPr>
        <w:pStyle w:val="PrecisionFormatLevel4Style"/>
        <w:rPr>
          <w:rFonts w:eastAsia="DengXian"/>
        </w:rPr>
      </w:pPr>
      <w:r w:rsidRPr="008A5457">
        <w:t>Control:  Photo-electric sensor.</w:t>
      </w:r>
    </w:p>
    <w:p w14:paraId="5C3ABC0D" w14:textId="77777777" w:rsidR="008A5457" w:rsidRPr="002727B3" w:rsidRDefault="008A5457" w:rsidP="008A5457">
      <w:pPr>
        <w:pStyle w:val="ARCATnote"/>
        <w:rPr>
          <w:rFonts w:eastAsia="DengXian"/>
          <w:color w:val="FF0000"/>
        </w:rPr>
      </w:pPr>
      <w:r w:rsidRPr="00791823">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Rain sensor closes the blades automatically when there is rain. It rotates the blades to their pre-set snow position whenever there is precipitation combined with a freezing temperature.</w:t>
      </w:r>
    </w:p>
    <w:p w14:paraId="7E56FA8E" w14:textId="2E9DAFF8" w:rsidR="006D57AA" w:rsidRPr="00F26953" w:rsidRDefault="008A5457" w:rsidP="005B5251">
      <w:pPr>
        <w:pStyle w:val="PrecisionFormatLevel4Style"/>
        <w:rPr>
          <w:lang w:val="it-IT"/>
        </w:rPr>
      </w:pPr>
      <w:proofErr w:type="spellStart"/>
      <w:r w:rsidRPr="00F26953">
        <w:rPr>
          <w:lang w:val="it-IT"/>
        </w:rPr>
        <w:t>Rain</w:t>
      </w:r>
      <w:proofErr w:type="spellEnd"/>
      <w:r w:rsidRPr="00F26953">
        <w:rPr>
          <w:lang w:val="it-IT"/>
        </w:rPr>
        <w:t xml:space="preserve"> </w:t>
      </w:r>
      <w:proofErr w:type="spellStart"/>
      <w:r w:rsidRPr="00F26953">
        <w:rPr>
          <w:lang w:val="it-IT"/>
        </w:rPr>
        <w:t>sensor</w:t>
      </w:r>
      <w:proofErr w:type="spellEnd"/>
      <w:r w:rsidRPr="00F26953">
        <w:rPr>
          <w:lang w:val="it-IT"/>
        </w:rPr>
        <w:t xml:space="preserve"> kit</w:t>
      </w:r>
      <w:bookmarkStart w:id="2" w:name="_Hlk49777049"/>
      <w:r w:rsidR="006D57AA" w:rsidRPr="00F26953">
        <w:rPr>
          <w:lang w:val="it-IT"/>
        </w:rPr>
        <w:t xml:space="preserve">: Clima </w:t>
      </w:r>
      <w:proofErr w:type="spellStart"/>
      <w:r w:rsidR="006D57AA" w:rsidRPr="00F26953">
        <w:rPr>
          <w:lang w:val="it-IT"/>
        </w:rPr>
        <w:t>Rain</w:t>
      </w:r>
      <w:proofErr w:type="spellEnd"/>
      <w:r w:rsidR="006D57AA" w:rsidRPr="00F26953">
        <w:rPr>
          <w:lang w:val="it-IT"/>
        </w:rPr>
        <w:t xml:space="preserve"> Monitor. </w:t>
      </w:r>
    </w:p>
    <w:bookmarkEnd w:id="2"/>
    <w:p w14:paraId="2E9FA7DF" w14:textId="77777777" w:rsidR="008A5457" w:rsidRPr="002727B3" w:rsidRDefault="008A5457" w:rsidP="008A5457">
      <w:pPr>
        <w:pStyle w:val="ARCATnote"/>
        <w:rPr>
          <w:rFonts w:eastAsia="DengXian"/>
          <w:color w:val="FF0000"/>
        </w:rPr>
      </w:pPr>
      <w:r w:rsidRPr="00791823">
        <w:rPr>
          <w:rFonts w:ascii="Times New Roman" w:eastAsia="DengXian" w:hAnsi="Times New Roman"/>
          <w:color w:val="4472C4" w:themeColor="accent1"/>
          <w:sz w:val="22"/>
          <w:szCs w:val="22"/>
        </w:rPr>
        <w:lastRenderedPageBreak/>
        <w:t xml:space="preserve">** NOTE TO SPECIFIER ** </w:t>
      </w:r>
      <w:r>
        <w:rPr>
          <w:rFonts w:ascii="Times New Roman" w:eastAsia="DengXian" w:hAnsi="Times New Roman"/>
          <w:color w:val="4472C4" w:themeColor="accent1"/>
          <w:sz w:val="22"/>
          <w:szCs w:val="22"/>
        </w:rPr>
        <w:t xml:space="preserve">Wind sensor kit closes the blades when wind speeds are greater than 50 km/hour. The wind sensor has priority over the rain sensor. </w:t>
      </w:r>
    </w:p>
    <w:p w14:paraId="3DF7E13D" w14:textId="6C742B27" w:rsidR="008A5457" w:rsidRPr="008A5457" w:rsidRDefault="008A5457" w:rsidP="005B5251">
      <w:pPr>
        <w:pStyle w:val="PrecisionFormatLevel4Style"/>
      </w:pPr>
      <w:r w:rsidRPr="008A5457">
        <w:t>Wind sensor kit: Wind sensor and acces</w:t>
      </w:r>
      <w:r>
        <w:t xml:space="preserve">sories. </w:t>
      </w:r>
    </w:p>
    <w:p w14:paraId="6988C915" w14:textId="77777777" w:rsidR="005B5251" w:rsidRPr="00975E1E" w:rsidRDefault="005B5251" w:rsidP="005B5251">
      <w:pPr>
        <w:pStyle w:val="PrecisionFormatLevel4Style"/>
      </w:pPr>
      <w:r w:rsidRPr="00975E1E">
        <w:t>Provide weatherproof, tamper-resistant enclosure for lighting components.</w:t>
      </w:r>
    </w:p>
    <w:p w14:paraId="24F42352" w14:textId="77777777" w:rsidR="00610C68" w:rsidRPr="00B74843" w:rsidRDefault="00610C68" w:rsidP="009B2740">
      <w:pPr>
        <w:pStyle w:val="PrecisionFormatLevel4Style"/>
        <w:rPr>
          <w:rFonts w:asciiTheme="majorBidi" w:hAnsiTheme="majorBidi"/>
        </w:rPr>
      </w:pPr>
      <w:r>
        <w:rPr>
          <w:rFonts w:asciiTheme="majorBidi" w:hAnsiTheme="majorBidi"/>
        </w:rPr>
        <w:t>Integrated gutter.</w:t>
      </w:r>
    </w:p>
    <w:p w14:paraId="44FBC8B8" w14:textId="77777777" w:rsidR="004D255E" w:rsidRPr="00B74843" w:rsidRDefault="000B309F">
      <w:pPr>
        <w:pStyle w:val="PrecisionFormatLevel3Style"/>
        <w:rPr>
          <w:rFonts w:asciiTheme="majorBidi" w:hAnsiTheme="majorBidi"/>
        </w:rPr>
      </w:pPr>
      <w:r w:rsidRPr="00B74843">
        <w:rPr>
          <w:rFonts w:asciiTheme="majorBidi" w:hAnsiTheme="majorBidi"/>
        </w:rPr>
        <w:t>Performance:</w:t>
      </w:r>
    </w:p>
    <w:p w14:paraId="0A502313" w14:textId="5402918B" w:rsidR="007C24BA" w:rsidRDefault="007C24BA">
      <w:pPr>
        <w:pStyle w:val="PrecisionFormatLevel4Style"/>
        <w:rPr>
          <w:rFonts w:asciiTheme="majorBidi" w:hAnsiTheme="majorBidi"/>
        </w:rPr>
      </w:pPr>
      <w:r>
        <w:rPr>
          <w:rFonts w:asciiTheme="majorBidi" w:hAnsiTheme="majorBidi"/>
        </w:rPr>
        <w:t>Blade Rotation: Maximum 1</w:t>
      </w:r>
      <w:r w:rsidR="00A84721">
        <w:rPr>
          <w:rFonts w:asciiTheme="majorBidi" w:hAnsiTheme="majorBidi"/>
        </w:rPr>
        <w:t>45</w:t>
      </w:r>
      <w:r>
        <w:rPr>
          <w:rFonts w:asciiTheme="majorBidi" w:hAnsiTheme="majorBidi" w:cstheme="majorBidi"/>
        </w:rPr>
        <w:t>°</w:t>
      </w:r>
      <w:r>
        <w:rPr>
          <w:rFonts w:asciiTheme="majorBidi" w:hAnsiTheme="majorBidi"/>
        </w:rPr>
        <w:t>.</w:t>
      </w:r>
    </w:p>
    <w:p w14:paraId="3F5E366A" w14:textId="77777777" w:rsidR="007C24BA" w:rsidRDefault="007C24BA">
      <w:pPr>
        <w:pStyle w:val="PrecisionFormatLevel4Style"/>
        <w:rPr>
          <w:rFonts w:asciiTheme="majorBidi" w:hAnsiTheme="majorBidi"/>
        </w:rPr>
      </w:pPr>
      <w:r>
        <w:rPr>
          <w:rFonts w:asciiTheme="majorBidi" w:hAnsiTheme="majorBidi"/>
        </w:rPr>
        <w:t>Water Drainage: 33 gal/yd</w:t>
      </w:r>
      <w:r w:rsidRPr="007C24BA">
        <w:rPr>
          <w:rFonts w:asciiTheme="majorBidi" w:hAnsiTheme="majorBidi"/>
          <w:vertAlign w:val="superscript"/>
        </w:rPr>
        <w:t>2</w:t>
      </w:r>
      <w:r>
        <w:rPr>
          <w:rFonts w:asciiTheme="majorBidi" w:hAnsiTheme="majorBidi"/>
        </w:rPr>
        <w:t xml:space="preserve"> h.</w:t>
      </w:r>
    </w:p>
    <w:p w14:paraId="1C5A6849" w14:textId="1C6C59FC" w:rsidR="007C24BA" w:rsidRDefault="007C24BA">
      <w:pPr>
        <w:pStyle w:val="PrecisionFormatLevel4Style"/>
        <w:rPr>
          <w:rFonts w:asciiTheme="majorBidi" w:hAnsiTheme="majorBidi"/>
        </w:rPr>
      </w:pPr>
      <w:r>
        <w:rPr>
          <w:rFonts w:asciiTheme="majorBidi" w:hAnsiTheme="majorBidi"/>
        </w:rPr>
        <w:t xml:space="preserve">Load-bearing capacity: </w:t>
      </w:r>
      <w:r w:rsidR="00F26953">
        <w:rPr>
          <w:rFonts w:asciiTheme="majorBidi" w:hAnsiTheme="majorBidi"/>
        </w:rPr>
        <w:t>41</w:t>
      </w:r>
      <w:r>
        <w:rPr>
          <w:rFonts w:asciiTheme="majorBidi" w:hAnsiTheme="majorBidi"/>
        </w:rPr>
        <w:t xml:space="preserve"> psf.</w:t>
      </w:r>
    </w:p>
    <w:p w14:paraId="32045AA2" w14:textId="77777777" w:rsidR="00F26953" w:rsidRPr="00F26953" w:rsidRDefault="00F26953" w:rsidP="00F26953">
      <w:pPr>
        <w:pStyle w:val="PrecisionFormatLevel4Style"/>
        <w:rPr>
          <w:rFonts w:asciiTheme="majorBidi" w:hAnsiTheme="majorBidi"/>
        </w:rPr>
      </w:pPr>
      <w:r w:rsidRPr="00F26953">
        <w:rPr>
          <w:rFonts w:asciiTheme="majorBidi" w:hAnsiTheme="majorBidi"/>
        </w:rPr>
        <w:t>Wind Load: 100.</w:t>
      </w:r>
    </w:p>
    <w:p w14:paraId="535F81F3" w14:textId="77777777" w:rsidR="005B5251" w:rsidRPr="00791823" w:rsidRDefault="005B5251" w:rsidP="00791823">
      <w:pPr>
        <w:pStyle w:val="PrecisionFormatLevel2Style"/>
        <w:rPr>
          <w:rFonts w:asciiTheme="majorBidi" w:hAnsiTheme="majorBidi"/>
        </w:rPr>
      </w:pPr>
      <w:r w:rsidRPr="00791823">
        <w:rPr>
          <w:rFonts w:asciiTheme="majorBidi" w:hAnsiTheme="majorBidi"/>
        </w:rPr>
        <w:t xml:space="preserve">FABRICATION </w:t>
      </w:r>
    </w:p>
    <w:p w14:paraId="4881B133" w14:textId="77777777" w:rsidR="004A6420" w:rsidRDefault="005B5251" w:rsidP="004A6420">
      <w:pPr>
        <w:pStyle w:val="PrecisionFormatLevel3Style"/>
        <w:rPr>
          <w:rFonts w:asciiTheme="majorBidi" w:hAnsiTheme="majorBidi"/>
        </w:rPr>
      </w:pPr>
      <w:r w:rsidRPr="00791823">
        <w:rPr>
          <w:rFonts w:asciiTheme="majorBidi" w:hAnsiTheme="majorBidi"/>
        </w:rPr>
        <w:t xml:space="preserve">Shop fabricate </w:t>
      </w:r>
      <w:r w:rsidR="00AE12B0">
        <w:rPr>
          <w:rFonts w:asciiTheme="majorBidi" w:hAnsiTheme="majorBidi"/>
        </w:rPr>
        <w:t>pergola</w:t>
      </w:r>
      <w:r w:rsidRPr="00791823">
        <w:rPr>
          <w:rFonts w:asciiTheme="majorBidi" w:hAnsiTheme="majorBidi"/>
        </w:rPr>
        <w:t xml:space="preserve"> to the greatest extent possible</w:t>
      </w:r>
      <w:r w:rsidR="004A6420">
        <w:rPr>
          <w:rFonts w:asciiTheme="majorBidi" w:hAnsiTheme="majorBidi"/>
        </w:rPr>
        <w:t xml:space="preserve"> to minimize field assembly</w:t>
      </w:r>
      <w:r w:rsidR="004A6420" w:rsidRPr="00791823">
        <w:rPr>
          <w:rFonts w:asciiTheme="majorBidi" w:hAnsiTheme="majorBidi"/>
        </w:rPr>
        <w:t>.</w:t>
      </w:r>
    </w:p>
    <w:p w14:paraId="3277CEBD" w14:textId="77777777" w:rsidR="004A6420" w:rsidRPr="00791823" w:rsidRDefault="004A6420" w:rsidP="004A6420">
      <w:pPr>
        <w:pStyle w:val="PrecisionFormatLevel3Style"/>
        <w:rPr>
          <w:rFonts w:asciiTheme="majorBidi" w:hAnsiTheme="majorBidi"/>
        </w:rPr>
      </w:pPr>
      <w:r>
        <w:rPr>
          <w:rFonts w:asciiTheme="majorBidi" w:hAnsiTheme="majorBidi"/>
        </w:rPr>
        <w:t>Form pergolas to required shapes and sizes, with true lines and angles, square, rigid and without warp, and with metal faces flat and free of dents and distortion. All components and profiles to be pre-cut and coated in color of choice. Make exposed metal edges and corners free of sharp edges and burrs and safe to touch.</w:t>
      </w:r>
    </w:p>
    <w:p w14:paraId="0353CD0F" w14:textId="77777777" w:rsidR="005B5251" w:rsidRPr="00791823" w:rsidRDefault="005B5251" w:rsidP="005B5251">
      <w:pPr>
        <w:pStyle w:val="PrecisionFormatLevel3Style"/>
        <w:rPr>
          <w:rFonts w:asciiTheme="majorBidi" w:hAnsiTheme="majorBidi"/>
        </w:rPr>
      </w:pPr>
      <w:r w:rsidRPr="00791823">
        <w:rPr>
          <w:rFonts w:asciiTheme="majorBidi" w:hAnsiTheme="majorBidi"/>
        </w:rPr>
        <w:t xml:space="preserve">Prewire </w:t>
      </w:r>
      <w:r w:rsidR="00AE12B0">
        <w:rPr>
          <w:rFonts w:asciiTheme="majorBidi" w:hAnsiTheme="majorBidi"/>
        </w:rPr>
        <w:t>pergola</w:t>
      </w:r>
      <w:r w:rsidRPr="00791823">
        <w:rPr>
          <w:rFonts w:asciiTheme="majorBidi" w:hAnsiTheme="majorBidi"/>
        </w:rPr>
        <w:t xml:space="preserve"> ready for on-site service connection.</w:t>
      </w:r>
    </w:p>
    <w:p w14:paraId="40EE5AFE" w14:textId="792E857C" w:rsidR="005B5251" w:rsidRPr="00791823" w:rsidRDefault="005B5251" w:rsidP="005B5251">
      <w:pPr>
        <w:pStyle w:val="PrecisionFormatLevel3Style"/>
        <w:rPr>
          <w:rFonts w:asciiTheme="majorBidi" w:hAnsiTheme="majorBidi"/>
        </w:rPr>
      </w:pPr>
      <w:r w:rsidRPr="00791823">
        <w:rPr>
          <w:rFonts w:asciiTheme="majorBidi" w:hAnsiTheme="majorBidi"/>
        </w:rPr>
        <w:t>Disassemble as necessary for shipping and handling.</w:t>
      </w:r>
    </w:p>
    <w:p w14:paraId="13259201" w14:textId="77777777" w:rsidR="005B5251" w:rsidRPr="00791823" w:rsidRDefault="005B5251" w:rsidP="005B5251">
      <w:pPr>
        <w:pStyle w:val="PrecisionFormatLevel3Style"/>
        <w:rPr>
          <w:rFonts w:asciiTheme="majorBidi" w:hAnsiTheme="majorBidi"/>
        </w:rPr>
      </w:pPr>
      <w:r w:rsidRPr="00791823">
        <w:rPr>
          <w:rFonts w:asciiTheme="majorBidi" w:hAnsiTheme="majorBidi"/>
        </w:rPr>
        <w:t>Provide supports, anchorages, and accessories as required for complete assembled system.</w:t>
      </w:r>
    </w:p>
    <w:p w14:paraId="72947E5C" w14:textId="01463334" w:rsidR="00B77125" w:rsidRDefault="005B5251" w:rsidP="00C373AD">
      <w:pPr>
        <w:pStyle w:val="PrecisionFormatLevel4Style"/>
        <w:numPr>
          <w:ilvl w:val="4"/>
          <w:numId w:val="5"/>
        </w:numPr>
        <w:rPr>
          <w:rFonts w:asciiTheme="majorBidi" w:hAnsiTheme="majorBidi"/>
        </w:rPr>
      </w:pPr>
      <w:r w:rsidRPr="00791823">
        <w:rPr>
          <w:rFonts w:asciiTheme="majorBidi" w:hAnsiTheme="majorBidi"/>
        </w:rPr>
        <w:t>Provide inserts as required for installation into concrete</w:t>
      </w:r>
      <w:r w:rsidR="00791823">
        <w:rPr>
          <w:rFonts w:asciiTheme="majorBidi" w:hAnsiTheme="majorBidi"/>
        </w:rPr>
        <w:t>.</w:t>
      </w:r>
      <w:r w:rsidR="00B77125" w:rsidRPr="00B77125">
        <w:rPr>
          <w:rFonts w:asciiTheme="majorBidi" w:hAnsiTheme="majorBidi"/>
        </w:rPr>
        <w:t xml:space="preserve"> </w:t>
      </w:r>
    </w:p>
    <w:p w14:paraId="45C075B3" w14:textId="77777777" w:rsidR="00B77125" w:rsidRPr="005B5251" w:rsidRDefault="00B77125" w:rsidP="00B77125">
      <w:pPr>
        <w:pStyle w:val="PrecisionFormatLevel3Style"/>
      </w:pPr>
      <w:r>
        <w:t xml:space="preserve">Where dissimilar metals contact </w:t>
      </w:r>
      <w:r w:rsidRPr="00B77125">
        <w:rPr>
          <w:rFonts w:asciiTheme="majorBidi" w:hAnsiTheme="majorBidi"/>
        </w:rPr>
        <w:t>each</w:t>
      </w:r>
      <w:r>
        <w:t xml:space="preserve"> other, protect against galvanic action by painting contact surfaces with bituminous coating or by other permanent separation. </w:t>
      </w:r>
    </w:p>
    <w:p w14:paraId="099129B4" w14:textId="77777777" w:rsidR="005B5251" w:rsidRPr="00791823" w:rsidRDefault="005B5251" w:rsidP="00791823">
      <w:pPr>
        <w:pStyle w:val="PrecisionFormatLevel2Style"/>
        <w:rPr>
          <w:rFonts w:asciiTheme="majorBidi" w:hAnsiTheme="majorBidi"/>
        </w:rPr>
      </w:pPr>
      <w:r w:rsidRPr="00791823">
        <w:rPr>
          <w:rFonts w:asciiTheme="majorBidi" w:hAnsiTheme="majorBidi"/>
        </w:rPr>
        <w:t xml:space="preserve">FINISHES </w:t>
      </w:r>
    </w:p>
    <w:p w14:paraId="737DC5C3" w14:textId="77777777" w:rsidR="005B5251" w:rsidRPr="00791823" w:rsidRDefault="005B5251" w:rsidP="00791823">
      <w:pPr>
        <w:pStyle w:val="PrecisionFormatLevel3Style"/>
        <w:rPr>
          <w:rFonts w:asciiTheme="majorBidi" w:hAnsiTheme="majorBidi"/>
        </w:rPr>
      </w:pPr>
      <w:r w:rsidRPr="00791823">
        <w:rPr>
          <w:rFonts w:asciiTheme="majorBidi" w:hAnsiTheme="majorBidi"/>
        </w:rPr>
        <w:t>Color:  As selected by Architect from manufacturer's standard range of colors.</w:t>
      </w:r>
    </w:p>
    <w:p w14:paraId="3B18BE81" w14:textId="77777777" w:rsidR="005B5251" w:rsidRPr="00791823" w:rsidRDefault="005B5251" w:rsidP="00791823">
      <w:pPr>
        <w:pStyle w:val="PrecisionFormatLevel3Style"/>
        <w:rPr>
          <w:rFonts w:asciiTheme="majorBidi" w:hAnsiTheme="majorBidi"/>
        </w:rPr>
      </w:pPr>
      <w:r w:rsidRPr="00975E1E">
        <w:rPr>
          <w:rFonts w:eastAsia="DengXian"/>
        </w:rPr>
        <w:tab/>
      </w:r>
      <w:r w:rsidRPr="00791823">
        <w:rPr>
          <w:rFonts w:asciiTheme="majorBidi" w:hAnsiTheme="majorBidi"/>
        </w:rPr>
        <w:t>Performance: Per AAMA Specifications for shop-applied coatings.</w:t>
      </w:r>
    </w:p>
    <w:p w14:paraId="3F512DA9"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2603 finish in color specified.</w:t>
      </w:r>
    </w:p>
    <w:p w14:paraId="28517B39" w14:textId="77777777" w:rsidR="005B5251" w:rsidRPr="00791823" w:rsidRDefault="005B5251" w:rsidP="00791823">
      <w:pPr>
        <w:pStyle w:val="PrecisionFormatLevel3Style"/>
        <w:rPr>
          <w:rFonts w:asciiTheme="majorBidi" w:hAnsiTheme="majorBidi"/>
        </w:rPr>
      </w:pPr>
      <w:r w:rsidRPr="00791823">
        <w:rPr>
          <w:rFonts w:asciiTheme="majorBidi" w:hAnsiTheme="majorBidi"/>
        </w:rPr>
        <w:lastRenderedPageBreak/>
        <w:tab/>
        <w:t>Finish: Provide AAMA 2604 finish in color specified.</w:t>
      </w:r>
    </w:p>
    <w:p w14:paraId="58F0F07A"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2605 finish in color specified.</w:t>
      </w:r>
    </w:p>
    <w:p w14:paraId="2E46700F" w14:textId="77777777" w:rsidR="005B5251" w:rsidRPr="00791823" w:rsidRDefault="00791823" w:rsidP="00791823">
      <w:pPr>
        <w:pStyle w:val="PrecisionFormatLevel3Style"/>
        <w:rPr>
          <w:rFonts w:asciiTheme="majorBidi" w:hAnsiTheme="majorBidi"/>
        </w:rPr>
      </w:pPr>
      <w:r>
        <w:rPr>
          <w:rFonts w:asciiTheme="majorBidi" w:hAnsiTheme="majorBidi"/>
        </w:rPr>
        <w:t>Aluminum Finishes.</w:t>
      </w:r>
    </w:p>
    <w:p w14:paraId="5F3CC852"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Delete if not required.</w:t>
      </w:r>
    </w:p>
    <w:p w14:paraId="39DDDAEA" w14:textId="77777777" w:rsidR="005B5251" w:rsidRPr="002F7233" w:rsidRDefault="005B5251" w:rsidP="002F7233">
      <w:pPr>
        <w:pStyle w:val="PrecisionFormatLevel4Style"/>
        <w:rPr>
          <w:rFonts w:asciiTheme="majorBidi" w:hAnsiTheme="majorBidi"/>
        </w:rPr>
      </w:pPr>
      <w:r w:rsidRPr="002F7233">
        <w:rPr>
          <w:rFonts w:asciiTheme="majorBidi" w:hAnsiTheme="majorBidi"/>
        </w:rPr>
        <w:t xml:space="preserve">High-Performance Organic Coating Finish: </w:t>
      </w:r>
    </w:p>
    <w:p w14:paraId="0F2416C8" w14:textId="77777777" w:rsidR="005B5251" w:rsidRPr="002F7233" w:rsidRDefault="005B5251" w:rsidP="002F7233">
      <w:pPr>
        <w:pStyle w:val="PrecisionFormatLevel5Style"/>
        <w:rPr>
          <w:rFonts w:asciiTheme="majorBidi" w:hAnsiTheme="majorBidi"/>
        </w:rPr>
      </w:pPr>
      <w:r w:rsidRPr="002F7233">
        <w:rPr>
          <w:rFonts w:asciiTheme="majorBidi" w:hAnsiTheme="majorBidi"/>
        </w:rPr>
        <w:t>Prepare, pretreat, and apply coating to exposed metal surfaces to comply with coating and resin manufacturers' written instructions.</w:t>
      </w:r>
    </w:p>
    <w:p w14:paraId="768AACFA" w14:textId="77777777" w:rsidR="005B5251" w:rsidRPr="002F7233" w:rsidRDefault="005B5251" w:rsidP="002F7233">
      <w:pPr>
        <w:pStyle w:val="PrecisionFormatLevel5Style"/>
        <w:rPr>
          <w:rFonts w:asciiTheme="majorBidi" w:hAnsiTheme="majorBidi"/>
        </w:rPr>
      </w:pPr>
      <w:r w:rsidRPr="002F7233">
        <w:rPr>
          <w:rFonts w:asciiTheme="majorBidi" w:hAnsiTheme="majorBidi"/>
        </w:rPr>
        <w:t>Chemical Finishes: Cleaned with inhibited chemicals and acid-chromate-fluoride-phosphate conversion coating.</w:t>
      </w:r>
    </w:p>
    <w:p w14:paraId="411AE71C"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Subparagraph below references AAMA standard for high-performance organic coating on extrusions and panels. Revise if specific products are required.</w:t>
      </w:r>
    </w:p>
    <w:p w14:paraId="4020F36A" w14:textId="77777777" w:rsidR="005B5251" w:rsidRPr="002F7233" w:rsidRDefault="005B5251" w:rsidP="002F7233">
      <w:pPr>
        <w:pStyle w:val="PrecisionFormatLevel5Style"/>
        <w:rPr>
          <w:rFonts w:asciiTheme="majorBidi" w:hAnsiTheme="majorBidi"/>
        </w:rPr>
      </w:pPr>
      <w:r w:rsidRPr="00A276CB">
        <w:rPr>
          <w:rFonts w:asciiTheme="majorBidi" w:hAnsiTheme="majorBidi"/>
        </w:rPr>
        <w:t>Fluoropolymer Two-Coat Coating System: Manuf</w:t>
      </w:r>
      <w:r w:rsidRPr="002F7233">
        <w:rPr>
          <w:rFonts w:asciiTheme="majorBidi" w:hAnsiTheme="majorBidi"/>
        </w:rPr>
        <w:t xml:space="preserve">acturer's standard two-coat, </w:t>
      </w:r>
      <w:proofErr w:type="spellStart"/>
      <w:r w:rsidRPr="002F7233">
        <w:rPr>
          <w:rFonts w:asciiTheme="majorBidi" w:hAnsiTheme="majorBidi"/>
        </w:rPr>
        <w:t>thermocured</w:t>
      </w:r>
      <w:proofErr w:type="spellEnd"/>
      <w:r w:rsidRPr="002F7233">
        <w:rPr>
          <w:rFonts w:asciiTheme="majorBidi" w:hAnsiTheme="majorBidi"/>
        </w:rPr>
        <w:t xml:space="preserve"> system consisting of specially formulated inhibitive primer and fluoropolymer color topcoat containing not less than 70 percent polyvinylidene fluoride resin by weight; complying with AAMA 2605. 1.2 mils (.03 mm) dry film thickness.</w:t>
      </w:r>
    </w:p>
    <w:p w14:paraId="4B2705F8"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Delete subparagraph above or below; if both are required, indicate location of each system on Drawings, in schedules, or by inserts. Retain applicable color requirement for each from choices following subparagraph below.</w:t>
      </w:r>
    </w:p>
    <w:p w14:paraId="331CDA7B" w14:textId="77777777" w:rsidR="005B5251" w:rsidRPr="002727B3" w:rsidRDefault="005B5251" w:rsidP="002F7233">
      <w:pPr>
        <w:pStyle w:val="PrecisionFormatLevel5Style"/>
        <w:rPr>
          <w:rFonts w:eastAsia="DengXian"/>
          <w:sz w:val="20"/>
        </w:rPr>
      </w:pPr>
      <w:r w:rsidRPr="00A276CB">
        <w:rPr>
          <w:rFonts w:asciiTheme="majorBidi" w:hAnsiTheme="majorBidi"/>
        </w:rPr>
        <w:t>Fluoropolymer Three-Coat Coating System: Ma</w:t>
      </w:r>
      <w:r w:rsidRPr="002F7233">
        <w:rPr>
          <w:rFonts w:asciiTheme="majorBidi" w:hAnsiTheme="majorBidi"/>
        </w:rPr>
        <w:t xml:space="preserve">nufacturer's standard three-coat, </w:t>
      </w:r>
      <w:proofErr w:type="spellStart"/>
      <w:r w:rsidRPr="002F7233">
        <w:rPr>
          <w:rFonts w:asciiTheme="majorBidi" w:hAnsiTheme="majorBidi"/>
        </w:rPr>
        <w:t>thermocured</w:t>
      </w:r>
      <w:proofErr w:type="spellEnd"/>
      <w:r w:rsidRPr="002F7233">
        <w:rPr>
          <w:rFonts w:asciiTheme="majorBidi" w:hAnsiTheme="majorBidi"/>
        </w:rPr>
        <w:t xml:space="preserve"> system consisting of specially formulated inhibitive primer, fluoropolymer color coat, and clear fluoropolymer topcoat, with both color coat and clear topcoat containing not less than 70 percent polyvinylidene fluoride resin by weight; complying with AAMA 2605. 2.0 mils (.05 mm) dry film thickness.</w:t>
      </w:r>
    </w:p>
    <w:p w14:paraId="74F65CEC"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Retain one color requirement below.</w:t>
      </w:r>
    </w:p>
    <w:p w14:paraId="2A57CB70"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As indicated by manufacturer's color and gloss designations.</w:t>
      </w:r>
    </w:p>
    <w:p w14:paraId="05244B5A"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Subparagraph below can have varying effect on cost.</w:t>
      </w:r>
    </w:p>
    <w:p w14:paraId="5C6B6FFE"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Match Architect's sample.</w:t>
      </w:r>
    </w:p>
    <w:p w14:paraId="20B45B3C"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As selected by Architect from manufacturer's full range of colors and glosses.</w:t>
      </w:r>
    </w:p>
    <w:p w14:paraId="421CDF38" w14:textId="77777777" w:rsidR="004D255E" w:rsidRPr="00B74843" w:rsidRDefault="000B309F">
      <w:pPr>
        <w:pStyle w:val="PrecisionFormatLevel1Style"/>
        <w:rPr>
          <w:rFonts w:asciiTheme="majorBidi" w:hAnsiTheme="majorBidi"/>
        </w:rPr>
      </w:pPr>
      <w:r w:rsidRPr="00B74843">
        <w:rPr>
          <w:rFonts w:asciiTheme="majorBidi" w:hAnsiTheme="majorBidi"/>
        </w:rPr>
        <w:t>PART 3  </w:t>
      </w:r>
      <w:r w:rsidR="002F7233">
        <w:rPr>
          <w:rFonts w:asciiTheme="majorBidi" w:hAnsiTheme="majorBidi"/>
        </w:rPr>
        <w:t xml:space="preserve">- </w:t>
      </w:r>
      <w:r w:rsidRPr="00B74843">
        <w:rPr>
          <w:rFonts w:asciiTheme="majorBidi" w:hAnsiTheme="majorBidi"/>
        </w:rPr>
        <w:t>EXECUTION</w:t>
      </w:r>
    </w:p>
    <w:p w14:paraId="68AC39B0" w14:textId="77777777" w:rsidR="004D255E" w:rsidRPr="00B74843" w:rsidRDefault="000B309F">
      <w:pPr>
        <w:pStyle w:val="PrecisionFormatLevel2Style"/>
        <w:rPr>
          <w:rFonts w:asciiTheme="majorBidi" w:hAnsiTheme="majorBidi"/>
        </w:rPr>
      </w:pPr>
      <w:r w:rsidRPr="00B74843">
        <w:rPr>
          <w:rFonts w:asciiTheme="majorBidi" w:hAnsiTheme="majorBidi"/>
        </w:rPr>
        <w:t>EXAMINATION</w:t>
      </w:r>
    </w:p>
    <w:p w14:paraId="322E06AE" w14:textId="77777777" w:rsidR="00965D3E" w:rsidRPr="00965D3E" w:rsidRDefault="00965D3E" w:rsidP="00965D3E">
      <w:pPr>
        <w:pStyle w:val="PrecisionFormatLevel3Style"/>
        <w:rPr>
          <w:rFonts w:asciiTheme="majorBidi" w:hAnsiTheme="majorBidi"/>
        </w:rPr>
      </w:pPr>
      <w:r w:rsidRPr="00965D3E">
        <w:rPr>
          <w:rFonts w:asciiTheme="majorBidi" w:hAnsiTheme="majorBidi"/>
        </w:rPr>
        <w:lastRenderedPageBreak/>
        <w:t>Examine substrates, adjacent areas, and supporting foundation, with installer present, for compliance with manufacturer's requirements, including installation tolerances and other conditions affecting performance of this work.</w:t>
      </w:r>
    </w:p>
    <w:p w14:paraId="2AC310B6" w14:textId="77777777" w:rsidR="00965D3E" w:rsidRPr="00965D3E" w:rsidRDefault="00965D3E" w:rsidP="00965D3E">
      <w:pPr>
        <w:pStyle w:val="PrecisionFormatLevel3Style"/>
        <w:rPr>
          <w:rFonts w:asciiTheme="majorBidi" w:hAnsiTheme="majorBidi"/>
        </w:rPr>
      </w:pPr>
      <w:r w:rsidRPr="00965D3E">
        <w:rPr>
          <w:rFonts w:asciiTheme="majorBidi" w:hAnsiTheme="majorBidi"/>
        </w:rPr>
        <w:t>Verify that bearing surfaces are ready to receive this work.</w:t>
      </w:r>
    </w:p>
    <w:p w14:paraId="1864E53F" w14:textId="77777777" w:rsidR="00965D3E" w:rsidRPr="00965D3E" w:rsidRDefault="00965D3E" w:rsidP="00965D3E">
      <w:pPr>
        <w:pStyle w:val="PrecisionFormatLevel3Style"/>
        <w:rPr>
          <w:rFonts w:asciiTheme="majorBidi" w:hAnsiTheme="majorBidi"/>
        </w:rPr>
      </w:pPr>
      <w:r w:rsidRPr="00965D3E">
        <w:rPr>
          <w:rFonts w:asciiTheme="majorBidi" w:hAnsiTheme="majorBidi"/>
        </w:rPr>
        <w:t xml:space="preserve">Examine rough-in of required electrical services prior to placement of </w:t>
      </w:r>
      <w:r w:rsidR="00FC322C">
        <w:rPr>
          <w:rFonts w:asciiTheme="majorBidi" w:hAnsiTheme="majorBidi"/>
        </w:rPr>
        <w:t>pergola</w:t>
      </w:r>
      <w:r w:rsidRPr="00965D3E">
        <w:rPr>
          <w:rFonts w:asciiTheme="majorBidi" w:hAnsiTheme="majorBidi"/>
        </w:rPr>
        <w:t xml:space="preserve">. </w:t>
      </w:r>
    </w:p>
    <w:p w14:paraId="71BB4E2B" w14:textId="77777777" w:rsidR="00965D3E" w:rsidRPr="00965D3E" w:rsidRDefault="00965D3E" w:rsidP="00965D3E">
      <w:pPr>
        <w:pStyle w:val="PrecisionFormatLevel3Style"/>
        <w:rPr>
          <w:rFonts w:asciiTheme="majorBidi" w:hAnsiTheme="majorBidi"/>
        </w:rPr>
      </w:pPr>
      <w:r w:rsidRPr="00965D3E">
        <w:rPr>
          <w:rFonts w:asciiTheme="majorBidi" w:hAnsiTheme="majorBidi"/>
        </w:rPr>
        <w:t>If preparation is responsibility of another installer, notify Architect of unsatisfactory conditions prior to proceeding with this work.</w:t>
      </w:r>
    </w:p>
    <w:p w14:paraId="39B2AEDF" w14:textId="77777777" w:rsidR="00965D3E" w:rsidRPr="00B55D66" w:rsidRDefault="00965D3E" w:rsidP="00965D3E">
      <w:pPr>
        <w:pStyle w:val="PrecisionFormatLevel3Style"/>
        <w:rPr>
          <w:rFonts w:asciiTheme="majorBidi" w:hAnsiTheme="majorBidi"/>
        </w:rPr>
      </w:pPr>
      <w:r w:rsidRPr="00965D3E">
        <w:rPr>
          <w:rFonts w:asciiTheme="majorBidi" w:hAnsiTheme="majorBidi"/>
        </w:rPr>
        <w:t xml:space="preserve">Proceed with </w:t>
      </w:r>
      <w:r w:rsidRPr="00B55D66">
        <w:rPr>
          <w:rFonts w:asciiTheme="majorBidi" w:hAnsiTheme="majorBidi"/>
        </w:rPr>
        <w:t>installation only after unsatisfactory conditions have been corrected.</w:t>
      </w:r>
    </w:p>
    <w:p w14:paraId="16EB868B" w14:textId="77777777" w:rsidR="004D255E" w:rsidRPr="00B55D66" w:rsidRDefault="000B309F">
      <w:pPr>
        <w:pStyle w:val="PrecisionFormatLevel2Style"/>
        <w:rPr>
          <w:rFonts w:asciiTheme="majorBidi" w:hAnsiTheme="majorBidi"/>
        </w:rPr>
      </w:pPr>
      <w:r w:rsidRPr="00B55D66">
        <w:rPr>
          <w:rFonts w:asciiTheme="majorBidi" w:hAnsiTheme="majorBidi"/>
        </w:rPr>
        <w:t>PREPARATION</w:t>
      </w:r>
    </w:p>
    <w:p w14:paraId="64953AB1" w14:textId="77777777" w:rsidR="00965D3E" w:rsidRPr="00B55D66" w:rsidRDefault="00965D3E" w:rsidP="00965D3E">
      <w:pPr>
        <w:pStyle w:val="PrecisionFormatLevel3Style"/>
        <w:rPr>
          <w:rFonts w:asciiTheme="majorBidi" w:hAnsiTheme="majorBidi"/>
        </w:rPr>
      </w:pPr>
      <w:r w:rsidRPr="00B55D66">
        <w:rPr>
          <w:rFonts w:asciiTheme="majorBidi" w:hAnsiTheme="majorBidi"/>
        </w:rPr>
        <w:t>Clean areas of supporting foundation thoroughly prior to installation.</w:t>
      </w:r>
    </w:p>
    <w:p w14:paraId="4BF97AFB" w14:textId="77777777" w:rsidR="00965D3E" w:rsidRPr="00B55D66" w:rsidRDefault="00965D3E" w:rsidP="00965D3E">
      <w:pPr>
        <w:pStyle w:val="PrecisionFormatLevel3Style"/>
        <w:rPr>
          <w:rFonts w:asciiTheme="majorBidi" w:hAnsiTheme="majorBidi"/>
        </w:rPr>
      </w:pPr>
      <w:r w:rsidRPr="00B55D66">
        <w:rPr>
          <w:rFonts w:asciiTheme="majorBidi" w:hAnsiTheme="majorBidi"/>
        </w:rPr>
        <w:t>Prepare substrate surfaces using methods as recommended by manufacturer under project conditions.</w:t>
      </w:r>
    </w:p>
    <w:p w14:paraId="57448E3D" w14:textId="6474CFA8" w:rsidR="00965D3E" w:rsidRPr="00B55D66" w:rsidRDefault="00965D3E" w:rsidP="00965D3E">
      <w:pPr>
        <w:pStyle w:val="PrecisionFormatLevel3Style"/>
        <w:rPr>
          <w:rFonts w:asciiTheme="majorBidi" w:eastAsia="DengXian" w:hAnsiTheme="majorBidi"/>
        </w:rPr>
      </w:pPr>
      <w:r w:rsidRPr="00B55D66">
        <w:rPr>
          <w:rFonts w:asciiTheme="majorBidi" w:eastAsia="DengXian" w:hAnsiTheme="majorBidi"/>
        </w:rPr>
        <w:t>Set pre-engineered metal pergola plumb and aligned. Level base plates true to plane with full bearing on concrete bases.</w:t>
      </w:r>
    </w:p>
    <w:p w14:paraId="7C118E3A" w14:textId="77777777" w:rsidR="004D255E" w:rsidRPr="00B55D66" w:rsidRDefault="000B309F">
      <w:pPr>
        <w:pStyle w:val="PrecisionFormatLevel2Style"/>
        <w:rPr>
          <w:rFonts w:asciiTheme="majorBidi" w:hAnsiTheme="majorBidi"/>
        </w:rPr>
      </w:pPr>
      <w:r w:rsidRPr="00B55D66">
        <w:rPr>
          <w:rFonts w:asciiTheme="majorBidi" w:hAnsiTheme="majorBidi"/>
        </w:rPr>
        <w:t>INSTALLATION</w:t>
      </w:r>
    </w:p>
    <w:p w14:paraId="488A3FA1" w14:textId="77777777" w:rsidR="00965D3E" w:rsidRPr="00B55D66" w:rsidRDefault="00965D3E" w:rsidP="00965D3E">
      <w:pPr>
        <w:pStyle w:val="PrecisionFormatLevel3Style"/>
        <w:rPr>
          <w:rFonts w:asciiTheme="majorBidi" w:hAnsiTheme="majorBidi"/>
        </w:rPr>
      </w:pPr>
      <w:r w:rsidRPr="00B55D66">
        <w:rPr>
          <w:rFonts w:asciiTheme="majorBidi" w:hAnsiTheme="majorBidi"/>
        </w:rPr>
        <w:t>Install pergola in accordance with manufacturer's written instructions.</w:t>
      </w:r>
      <w:r w:rsidRPr="00B55D66">
        <w:rPr>
          <w:rFonts w:eastAsiaTheme="minorEastAsia"/>
        </w:rPr>
        <w:t xml:space="preserve"> </w:t>
      </w:r>
      <w:r w:rsidRPr="00B55D66">
        <w:rPr>
          <w:rFonts w:eastAsia="DengXian"/>
        </w:rPr>
        <w:t>and in proper relationship with adjacent construction.</w:t>
      </w:r>
    </w:p>
    <w:p w14:paraId="7AB7E75D" w14:textId="77777777" w:rsidR="00965D3E" w:rsidRPr="00B55D66" w:rsidRDefault="00965D3E" w:rsidP="00965D3E">
      <w:pPr>
        <w:pStyle w:val="PrecisionFormatLevel3Style"/>
        <w:rPr>
          <w:rFonts w:asciiTheme="majorBidi" w:hAnsiTheme="majorBidi"/>
        </w:rPr>
      </w:pPr>
      <w:r w:rsidRPr="00B55D66">
        <w:rPr>
          <w:rFonts w:asciiTheme="majorBidi" w:hAnsiTheme="majorBidi"/>
        </w:rPr>
        <w:t xml:space="preserve">Set </w:t>
      </w:r>
      <w:r w:rsidR="00FC322C">
        <w:rPr>
          <w:rFonts w:asciiTheme="majorBidi" w:hAnsiTheme="majorBidi"/>
        </w:rPr>
        <w:t>pergola</w:t>
      </w:r>
      <w:r w:rsidRPr="00B55D66">
        <w:rPr>
          <w:rFonts w:asciiTheme="majorBidi" w:hAnsiTheme="majorBidi"/>
        </w:rPr>
        <w:t xml:space="preserve"> plumb and aligned, anchor devices level and true to plane with full bearing on concrete substrate, and securely fasten to concrete base as indicated.</w:t>
      </w:r>
    </w:p>
    <w:p w14:paraId="7C33DFDB" w14:textId="77777777" w:rsidR="00965D3E" w:rsidRPr="00B55D66" w:rsidRDefault="00965D3E" w:rsidP="00965D3E">
      <w:pPr>
        <w:pStyle w:val="PrecisionFormatLevel3Style"/>
        <w:rPr>
          <w:rFonts w:asciiTheme="majorBidi" w:hAnsiTheme="majorBidi"/>
        </w:rPr>
      </w:pPr>
      <w:r w:rsidRPr="00B55D66">
        <w:rPr>
          <w:rFonts w:asciiTheme="majorBidi" w:hAnsiTheme="majorBidi"/>
        </w:rPr>
        <w:t xml:space="preserve">Install connection to electrical systems. See Division 26. </w:t>
      </w:r>
    </w:p>
    <w:p w14:paraId="6D1FC52C" w14:textId="77777777" w:rsidR="00965D3E" w:rsidRPr="00B55D66" w:rsidRDefault="00965D3E" w:rsidP="00965D3E">
      <w:pPr>
        <w:pStyle w:val="PrecisionFormatLevel3Style"/>
        <w:rPr>
          <w:rFonts w:asciiTheme="majorBidi" w:eastAsia="DengXian" w:hAnsiTheme="majorBidi"/>
        </w:rPr>
      </w:pPr>
      <w:r w:rsidRPr="00B55D66">
        <w:rPr>
          <w:rFonts w:asciiTheme="majorBidi" w:eastAsia="DengXian" w:hAnsiTheme="majorBidi"/>
        </w:rPr>
        <w:t xml:space="preserve">Test for </w:t>
      </w:r>
      <w:r w:rsidRPr="00B55D66">
        <w:rPr>
          <w:rFonts w:asciiTheme="majorBidi" w:hAnsiTheme="majorBidi"/>
        </w:rPr>
        <w:t>proper</w:t>
      </w:r>
      <w:r w:rsidRPr="00B55D66">
        <w:rPr>
          <w:rFonts w:asciiTheme="majorBidi" w:eastAsia="DengXian" w:hAnsiTheme="majorBidi"/>
        </w:rPr>
        <w:t xml:space="preserve"> operation and adjust until satisfactory results are achieved. </w:t>
      </w:r>
    </w:p>
    <w:p w14:paraId="76DC297C" w14:textId="77777777" w:rsidR="00965D3E" w:rsidRPr="00B55D66" w:rsidRDefault="00965D3E" w:rsidP="00B55D66">
      <w:pPr>
        <w:pStyle w:val="PrecisionFormatLevel3Style"/>
        <w:rPr>
          <w:rFonts w:asciiTheme="majorBidi" w:eastAsia="DengXian" w:hAnsiTheme="majorBidi"/>
        </w:rPr>
      </w:pPr>
      <w:r w:rsidRPr="00B55D66">
        <w:rPr>
          <w:rFonts w:asciiTheme="majorBidi" w:hAnsiTheme="majorBidi"/>
        </w:rPr>
        <w:t>Temporary</w:t>
      </w:r>
      <w:r w:rsidRPr="00B55D66">
        <w:rPr>
          <w:rFonts w:asciiTheme="majorBidi" w:eastAsia="DengXian" w:hAnsiTheme="majorBidi"/>
        </w:rPr>
        <w:t xml:space="preserve"> electrical power shall be provided.</w:t>
      </w:r>
    </w:p>
    <w:p w14:paraId="773067AA" w14:textId="77777777" w:rsidR="00965D3E" w:rsidRPr="00B55D66" w:rsidRDefault="00965D3E" w:rsidP="00B55D66">
      <w:pPr>
        <w:pStyle w:val="PrecisionFormatLevel3Style"/>
        <w:rPr>
          <w:rFonts w:asciiTheme="majorBidi" w:eastAsia="DengXian" w:hAnsiTheme="majorBidi"/>
        </w:rPr>
      </w:pPr>
      <w:r w:rsidRPr="00B55D66">
        <w:rPr>
          <w:rFonts w:asciiTheme="majorBidi" w:hAnsiTheme="majorBidi"/>
        </w:rPr>
        <w:t>Connect</w:t>
      </w:r>
      <w:r w:rsidRPr="00B55D66">
        <w:rPr>
          <w:rFonts w:asciiTheme="majorBidi" w:eastAsia="DengXian" w:hAnsiTheme="majorBidi"/>
        </w:rPr>
        <w:t xml:space="preserve"> electrical power service to power distribution system according to requirements specified in Division </w:t>
      </w:r>
      <w:r w:rsidR="00B55D66" w:rsidRPr="00B55D66">
        <w:rPr>
          <w:rFonts w:asciiTheme="majorBidi" w:eastAsia="DengXian" w:hAnsiTheme="majorBidi"/>
        </w:rPr>
        <w:t>26.</w:t>
      </w:r>
    </w:p>
    <w:p w14:paraId="1705DB13" w14:textId="77777777" w:rsidR="00965D3E" w:rsidRPr="00B55D66" w:rsidRDefault="00965D3E" w:rsidP="00B55D66">
      <w:pPr>
        <w:pStyle w:val="PrecisionFormatLevel3Style"/>
        <w:rPr>
          <w:rFonts w:eastAsia="DengXian"/>
        </w:rPr>
      </w:pPr>
      <w:r w:rsidRPr="00B55D66">
        <w:rPr>
          <w:rFonts w:eastAsia="DengXian"/>
        </w:rPr>
        <w:lastRenderedPageBreak/>
        <w:t xml:space="preserve">Install in </w:t>
      </w:r>
      <w:r w:rsidRPr="00B55D66">
        <w:rPr>
          <w:rFonts w:asciiTheme="majorBidi" w:hAnsiTheme="majorBidi"/>
        </w:rPr>
        <w:t>accordance</w:t>
      </w:r>
      <w:r w:rsidRPr="00B55D66">
        <w:rPr>
          <w:rFonts w:eastAsia="DengXian"/>
        </w:rPr>
        <w:t xml:space="preserve"> with manufacturer's instructions and approved submittals. Install support brackets and with clearance sufficient to permit unencumbered operation of shade and hardware as recommended by manufacturer.</w:t>
      </w:r>
    </w:p>
    <w:p w14:paraId="56B2142F" w14:textId="77777777" w:rsidR="00965D3E" w:rsidRDefault="00965D3E" w:rsidP="00B55D66">
      <w:pPr>
        <w:pStyle w:val="PrecisionFormatLevel3Style"/>
        <w:rPr>
          <w:rFonts w:eastAsia="DengXian"/>
        </w:rPr>
      </w:pPr>
      <w:r w:rsidRPr="00B55D66">
        <w:rPr>
          <w:rFonts w:eastAsia="DengXian"/>
        </w:rPr>
        <w:t xml:space="preserve">Fabric: Install </w:t>
      </w:r>
      <w:r w:rsidRPr="00B55D66">
        <w:rPr>
          <w:rFonts w:asciiTheme="majorBidi" w:hAnsiTheme="majorBidi"/>
        </w:rPr>
        <w:t>straight</w:t>
      </w:r>
      <w:r w:rsidRPr="00B55D66">
        <w:rPr>
          <w:rFonts w:eastAsia="DengXian"/>
        </w:rPr>
        <w:t xml:space="preserve"> and flat without buckling or distortion. Shade fabric shall not telescope on the roll.</w:t>
      </w:r>
    </w:p>
    <w:p w14:paraId="08BD3654" w14:textId="77777777" w:rsidR="00E16606" w:rsidRPr="00161803" w:rsidRDefault="00E16606" w:rsidP="00161803">
      <w:pPr>
        <w:pStyle w:val="ARCATnote"/>
        <w:rPr>
          <w:rFonts w:asciiTheme="majorBidi" w:eastAsia="DengXian" w:hAnsiTheme="majorBidi"/>
          <w:color w:val="4472C4" w:themeColor="accent1"/>
          <w:sz w:val="22"/>
          <w:szCs w:val="22"/>
        </w:rPr>
      </w:pPr>
      <w:r w:rsidRPr="00161803">
        <w:rPr>
          <w:rFonts w:asciiTheme="majorBidi" w:eastAsia="DengXian" w:hAnsiTheme="majorBidi"/>
          <w:color w:val="4472C4" w:themeColor="accent1"/>
          <w:sz w:val="22"/>
          <w:szCs w:val="22"/>
        </w:rPr>
        <w:t>Retain the following for motorized operation with a wall switch.</w:t>
      </w:r>
    </w:p>
    <w:p w14:paraId="5DD9F387" w14:textId="77777777" w:rsidR="00E16606" w:rsidRPr="0014387B" w:rsidRDefault="00E16606" w:rsidP="00E16606">
      <w:pPr>
        <w:pStyle w:val="Level21"/>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0D607908" w14:textId="77777777" w:rsidR="00E16606" w:rsidRPr="002F7233" w:rsidRDefault="00E16606" w:rsidP="002F7233">
      <w:pPr>
        <w:pStyle w:val="PrecisionFormatLevel3Style"/>
        <w:rPr>
          <w:rFonts w:asciiTheme="majorBidi" w:hAnsiTheme="majorBidi"/>
        </w:rPr>
      </w:pPr>
      <w:r w:rsidRPr="002F7233">
        <w:rPr>
          <w:rFonts w:asciiTheme="majorBidi" w:hAnsiTheme="majorBidi"/>
        </w:rPr>
        <w:t xml:space="preserve">Locate controls </w:t>
      </w:r>
      <w:r w:rsidRPr="002F7233">
        <w:rPr>
          <w:rFonts w:asciiTheme="majorBidi" w:hAnsiTheme="majorBidi"/>
          <w:b/>
          <w:bCs/>
        </w:rPr>
        <w:t>[____.] [where directed.]</w:t>
      </w:r>
    </w:p>
    <w:p w14:paraId="490FEC77" w14:textId="77777777" w:rsidR="004D255E" w:rsidRPr="00B74843" w:rsidRDefault="000B309F">
      <w:pPr>
        <w:pStyle w:val="PrecisionFormatLevel2Style"/>
        <w:rPr>
          <w:rFonts w:asciiTheme="majorBidi" w:hAnsiTheme="majorBidi"/>
        </w:rPr>
      </w:pPr>
      <w:r w:rsidRPr="00B74843">
        <w:rPr>
          <w:rFonts w:asciiTheme="majorBidi" w:hAnsiTheme="majorBidi"/>
        </w:rPr>
        <w:t>TOLERANCES</w:t>
      </w:r>
    </w:p>
    <w:p w14:paraId="02EF72CB" w14:textId="5ACDB848" w:rsidR="004D255E" w:rsidRPr="00B74843" w:rsidRDefault="000B309F">
      <w:pPr>
        <w:pStyle w:val="PrecisionFormatLevel3Style"/>
        <w:rPr>
          <w:rFonts w:asciiTheme="majorBidi" w:hAnsiTheme="majorBidi"/>
        </w:rPr>
      </w:pPr>
      <w:r w:rsidRPr="00B74843">
        <w:rPr>
          <w:rFonts w:asciiTheme="majorBidi" w:hAnsiTheme="majorBidi"/>
        </w:rPr>
        <w:t xml:space="preserve">Maximum Variation From True Position: </w:t>
      </w:r>
      <w:r w:rsidRPr="002F7233">
        <w:rPr>
          <w:rFonts w:asciiTheme="majorBidi" w:hAnsiTheme="majorBidi"/>
          <w:b/>
          <w:bCs/>
        </w:rPr>
        <w:t> </w:t>
      </w:r>
      <w:bookmarkStart w:id="3" w:name="_Hlk49777140"/>
      <w:r w:rsidRPr="002F7233">
        <w:rPr>
          <w:rFonts w:asciiTheme="majorBidi" w:hAnsiTheme="majorBidi"/>
          <w:b/>
          <w:bCs/>
        </w:rPr>
        <w:t>[______________]</w:t>
      </w:r>
      <w:r w:rsidR="00BA2129">
        <w:rPr>
          <w:rFonts w:asciiTheme="majorBidi" w:hAnsiTheme="majorBidi"/>
          <w:b/>
          <w:bCs/>
        </w:rPr>
        <w:t xml:space="preserve"> [</w:t>
      </w:r>
      <w:r w:rsidR="00F5134D">
        <w:rPr>
          <w:rFonts w:asciiTheme="majorBidi" w:hAnsiTheme="majorBidi"/>
          <w:b/>
          <w:bCs/>
        </w:rPr>
        <w:t>As specified in EN 1090-3]</w:t>
      </w:r>
      <w:r w:rsidRPr="00772EC1">
        <w:rPr>
          <w:rFonts w:asciiTheme="majorBidi" w:hAnsiTheme="majorBidi"/>
        </w:rPr>
        <w:t>.</w:t>
      </w:r>
    </w:p>
    <w:p w14:paraId="371375E4" w14:textId="23DA2B5B" w:rsidR="004D255E" w:rsidRPr="00B74843" w:rsidRDefault="000B309F">
      <w:pPr>
        <w:pStyle w:val="PrecisionFormatLevel3Style"/>
        <w:rPr>
          <w:rFonts w:asciiTheme="majorBidi" w:hAnsiTheme="majorBidi"/>
        </w:rPr>
      </w:pPr>
      <w:r w:rsidRPr="00B74843">
        <w:rPr>
          <w:rFonts w:asciiTheme="majorBidi" w:hAnsiTheme="majorBidi"/>
        </w:rPr>
        <w:t xml:space="preserve">Maximum Offset From True Alignment: </w:t>
      </w:r>
      <w:r w:rsidRPr="002F7233">
        <w:rPr>
          <w:rFonts w:asciiTheme="majorBidi" w:hAnsiTheme="majorBidi"/>
          <w:b/>
          <w:bCs/>
        </w:rPr>
        <w:t> [_____________]</w:t>
      </w:r>
      <w:r w:rsidR="00F5134D">
        <w:rPr>
          <w:rFonts w:asciiTheme="majorBidi" w:hAnsiTheme="majorBidi"/>
          <w:b/>
          <w:bCs/>
        </w:rPr>
        <w:t xml:space="preserve"> [As specified in EN 1090-3]</w:t>
      </w:r>
      <w:r w:rsidRPr="00772EC1">
        <w:rPr>
          <w:rFonts w:asciiTheme="majorBidi" w:hAnsiTheme="majorBidi"/>
        </w:rPr>
        <w:t>.</w:t>
      </w:r>
    </w:p>
    <w:bookmarkEnd w:id="3"/>
    <w:p w14:paraId="009E82C0" w14:textId="77777777" w:rsidR="004D255E" w:rsidRPr="00B74843" w:rsidRDefault="000B309F">
      <w:pPr>
        <w:pStyle w:val="PrecisionFormatLevel2Style"/>
        <w:rPr>
          <w:rFonts w:asciiTheme="majorBidi" w:hAnsiTheme="majorBidi"/>
        </w:rPr>
      </w:pPr>
      <w:r w:rsidRPr="00B74843">
        <w:rPr>
          <w:rFonts w:asciiTheme="majorBidi" w:hAnsiTheme="majorBidi"/>
        </w:rPr>
        <w:t>FIELD QUALITY CONTROL</w:t>
      </w:r>
    </w:p>
    <w:p w14:paraId="5C0ABED7" w14:textId="77777777" w:rsidR="00B55D66" w:rsidRPr="00B55D66" w:rsidRDefault="00B55D66" w:rsidP="00B55D66">
      <w:pPr>
        <w:pStyle w:val="PrecisionFormatLevel3Style"/>
        <w:rPr>
          <w:rFonts w:asciiTheme="majorBidi" w:eastAsia="DengXian" w:hAnsiTheme="majorBidi"/>
        </w:rPr>
      </w:pPr>
      <w:r w:rsidRPr="00B55D66">
        <w:rPr>
          <w:rFonts w:asciiTheme="majorBidi" w:eastAsia="DengXian" w:hAnsiTheme="majorBidi"/>
        </w:rPr>
        <w:t xml:space="preserve">Field Inspection: Coordinate field inspection in accordance with </w:t>
      </w:r>
      <w:r w:rsidRPr="00B55D66">
        <w:rPr>
          <w:rFonts w:asciiTheme="majorBidi" w:hAnsiTheme="majorBidi"/>
        </w:rPr>
        <w:t>appropriate</w:t>
      </w:r>
      <w:r w:rsidRPr="00B55D66">
        <w:rPr>
          <w:rFonts w:asciiTheme="majorBidi" w:eastAsia="DengXian" w:hAnsiTheme="majorBidi"/>
        </w:rPr>
        <w:t xml:space="preserve"> sections in Division 01.</w:t>
      </w:r>
    </w:p>
    <w:p w14:paraId="234815B3" w14:textId="77777777" w:rsidR="00B55D66" w:rsidRPr="00B55D66" w:rsidRDefault="00B55D66" w:rsidP="00B55D66">
      <w:pPr>
        <w:pStyle w:val="ARCATnote"/>
        <w:rPr>
          <w:rFonts w:asciiTheme="majorBidi" w:eastAsia="DengXian" w:hAnsiTheme="majorBidi"/>
          <w:color w:val="4472C4" w:themeColor="accent1"/>
          <w:sz w:val="22"/>
          <w:szCs w:val="22"/>
        </w:rPr>
      </w:pPr>
      <w:r w:rsidRPr="00B55D66">
        <w:rPr>
          <w:rFonts w:asciiTheme="majorBidi" w:eastAsia="DengXian" w:hAnsiTheme="majorBidi"/>
          <w:color w:val="4472C4" w:themeColor="accent1"/>
          <w:sz w:val="22"/>
          <w:szCs w:val="22"/>
        </w:rPr>
        <w:t>** NOTE TO SPECIFIER ** Include if manufacturer provides field quality control with onsite personnel for instruction or supervision of product installation, application, erection or construction. Delete if not required.</w:t>
      </w:r>
    </w:p>
    <w:p w14:paraId="1F753FEF" w14:textId="77777777" w:rsidR="00B55D66" w:rsidRPr="00B55D66" w:rsidRDefault="00B55D66" w:rsidP="00B55D66">
      <w:pPr>
        <w:pStyle w:val="PrecisionFormatLevel3Style"/>
        <w:rPr>
          <w:rFonts w:asciiTheme="majorBidi" w:eastAsia="DengXian" w:hAnsiTheme="majorBidi"/>
        </w:rPr>
      </w:pPr>
      <w:r w:rsidRPr="00B55D66">
        <w:rPr>
          <w:rFonts w:asciiTheme="majorBidi" w:eastAsia="DengXian" w:hAnsiTheme="majorBidi"/>
        </w:rPr>
        <w:t>Manufacturer's Services: Coordinate manufacturer's services in accordance with appropriate sections in Division 01.</w:t>
      </w:r>
    </w:p>
    <w:p w14:paraId="7022675F" w14:textId="77777777" w:rsidR="004D255E" w:rsidRPr="00B74843" w:rsidRDefault="000B309F">
      <w:pPr>
        <w:pStyle w:val="PrecisionFormatLevel2Style"/>
        <w:rPr>
          <w:rFonts w:asciiTheme="majorBidi" w:hAnsiTheme="majorBidi"/>
        </w:rPr>
      </w:pPr>
      <w:r w:rsidRPr="00B74843">
        <w:rPr>
          <w:rFonts w:asciiTheme="majorBidi" w:hAnsiTheme="majorBidi"/>
        </w:rPr>
        <w:t>SYSTEM STARTUP</w:t>
      </w:r>
    </w:p>
    <w:p w14:paraId="72E4A683" w14:textId="77777777" w:rsidR="004D255E" w:rsidRPr="00B55D66" w:rsidRDefault="000B309F">
      <w:pPr>
        <w:pStyle w:val="PrecisionFormatLevel3Style"/>
        <w:rPr>
          <w:rFonts w:asciiTheme="majorBidi" w:hAnsiTheme="majorBidi"/>
        </w:rPr>
      </w:pPr>
      <w:r w:rsidRPr="00B74843">
        <w:rPr>
          <w:rFonts w:asciiTheme="majorBidi" w:hAnsiTheme="majorBidi"/>
        </w:rPr>
        <w:t xml:space="preserve">Provide manufacturer's field </w:t>
      </w:r>
      <w:r w:rsidRPr="00B55D66">
        <w:rPr>
          <w:rFonts w:asciiTheme="majorBidi" w:hAnsiTheme="majorBidi"/>
        </w:rPr>
        <w:t>representative to perform systems startup.</w:t>
      </w:r>
    </w:p>
    <w:p w14:paraId="48D4EB4C" w14:textId="77777777" w:rsidR="00B55D66" w:rsidRPr="00B55D66" w:rsidRDefault="000B309F" w:rsidP="00B55D66">
      <w:pPr>
        <w:pStyle w:val="PrecisionFormatLevel3Style"/>
        <w:rPr>
          <w:rFonts w:asciiTheme="majorBidi" w:hAnsiTheme="majorBidi"/>
        </w:rPr>
      </w:pPr>
      <w:r w:rsidRPr="00B55D66">
        <w:rPr>
          <w:rFonts w:asciiTheme="majorBidi" w:hAnsiTheme="majorBidi"/>
        </w:rPr>
        <w:t>Prepare and start equipment and systems in accordance with manufacturers' instructions and recommendations.</w:t>
      </w:r>
      <w:r w:rsidR="00B55D66" w:rsidRPr="00B55D66">
        <w:rPr>
          <w:rFonts w:asciiTheme="majorBidi" w:hAnsiTheme="majorBidi"/>
        </w:rPr>
        <w:t xml:space="preserve"> Installer</w:t>
      </w:r>
      <w:r w:rsidR="00B55D66" w:rsidRPr="00B55D66">
        <w:rPr>
          <w:rFonts w:eastAsia="DengXian"/>
        </w:rPr>
        <w:t xml:space="preserve"> shall demonstrate </w:t>
      </w:r>
      <w:r w:rsidR="00B55D66">
        <w:rPr>
          <w:rFonts w:eastAsia="DengXian"/>
        </w:rPr>
        <w:t>retractable components</w:t>
      </w:r>
      <w:r w:rsidR="00B55D66" w:rsidRPr="00B55D66">
        <w:rPr>
          <w:rFonts w:eastAsia="DengXian"/>
        </w:rPr>
        <w:t xml:space="preserve"> to be in uniform and smooth working order.</w:t>
      </w:r>
    </w:p>
    <w:p w14:paraId="2B539841" w14:textId="77777777" w:rsidR="004D255E" w:rsidRPr="00B74843" w:rsidRDefault="000B309F">
      <w:pPr>
        <w:pStyle w:val="PrecisionFormatLevel3Style"/>
        <w:rPr>
          <w:rFonts w:asciiTheme="majorBidi" w:hAnsiTheme="majorBidi"/>
        </w:rPr>
      </w:pPr>
      <w:r w:rsidRPr="00B55D66">
        <w:rPr>
          <w:rFonts w:asciiTheme="majorBidi" w:hAnsiTheme="majorBidi"/>
        </w:rPr>
        <w:t>Adjust for proper operation within manufacturer's published</w:t>
      </w:r>
      <w:r w:rsidRPr="00B74843">
        <w:rPr>
          <w:rFonts w:asciiTheme="majorBidi" w:hAnsiTheme="majorBidi"/>
        </w:rPr>
        <w:t xml:space="preserve"> tolerances.</w:t>
      </w:r>
    </w:p>
    <w:p w14:paraId="4104C0B1" w14:textId="77777777" w:rsidR="004D255E" w:rsidRPr="00B74843" w:rsidRDefault="000B309F">
      <w:pPr>
        <w:pStyle w:val="PrecisionFormatLevel2Style"/>
        <w:rPr>
          <w:rFonts w:asciiTheme="majorBidi" w:hAnsiTheme="majorBidi"/>
        </w:rPr>
      </w:pPr>
      <w:r w:rsidRPr="00B74843">
        <w:rPr>
          <w:rFonts w:asciiTheme="majorBidi" w:hAnsiTheme="majorBidi"/>
        </w:rPr>
        <w:t>CLEANING</w:t>
      </w:r>
    </w:p>
    <w:p w14:paraId="6E61204A" w14:textId="77777777" w:rsidR="00B55D66" w:rsidRPr="00B55D66" w:rsidRDefault="00B55D66" w:rsidP="00B55D66">
      <w:pPr>
        <w:pStyle w:val="PrecisionFormatLevel3Style"/>
        <w:rPr>
          <w:rFonts w:asciiTheme="majorBidi" w:hAnsiTheme="majorBidi"/>
        </w:rPr>
      </w:pPr>
      <w:r w:rsidRPr="00B55D66">
        <w:rPr>
          <w:rFonts w:asciiTheme="majorBidi" w:hAnsiTheme="majorBidi"/>
        </w:rPr>
        <w:t xml:space="preserve">Clean </w:t>
      </w:r>
      <w:r w:rsidR="00FC322C">
        <w:rPr>
          <w:rFonts w:asciiTheme="majorBidi" w:hAnsiTheme="majorBidi"/>
        </w:rPr>
        <w:t>pergola</w:t>
      </w:r>
      <w:r w:rsidRPr="00B55D66">
        <w:rPr>
          <w:rFonts w:asciiTheme="majorBidi" w:hAnsiTheme="majorBidi"/>
        </w:rPr>
        <w:t xml:space="preserve"> in accordance with manufacturer's written instructions.</w:t>
      </w:r>
    </w:p>
    <w:p w14:paraId="1F20967E" w14:textId="77777777" w:rsidR="00B55D66" w:rsidRPr="00B55D66" w:rsidRDefault="00B55D66" w:rsidP="00B55D66">
      <w:pPr>
        <w:pStyle w:val="PrecisionFormatLevel3Style"/>
        <w:rPr>
          <w:rFonts w:asciiTheme="majorBidi" w:hAnsiTheme="majorBidi"/>
        </w:rPr>
      </w:pPr>
      <w:r w:rsidRPr="00B55D66">
        <w:rPr>
          <w:rFonts w:asciiTheme="majorBidi" w:hAnsiTheme="majorBidi"/>
        </w:rPr>
        <w:t>Touch-up, repair or replace damaged components or exposed finishes prior to Date of Substantial Completion.</w:t>
      </w:r>
    </w:p>
    <w:p w14:paraId="403A30EC" w14:textId="77777777" w:rsidR="004D255E" w:rsidRPr="00B74843" w:rsidRDefault="000B309F">
      <w:pPr>
        <w:pStyle w:val="PrecisionFormatLevel2Style"/>
        <w:rPr>
          <w:rFonts w:asciiTheme="majorBidi" w:hAnsiTheme="majorBidi"/>
        </w:rPr>
      </w:pPr>
      <w:r w:rsidRPr="00B74843">
        <w:rPr>
          <w:rFonts w:asciiTheme="majorBidi" w:hAnsiTheme="majorBidi"/>
        </w:rPr>
        <w:lastRenderedPageBreak/>
        <w:t>CLOSEOUT ACTIVITIES</w:t>
      </w:r>
    </w:p>
    <w:p w14:paraId="13739CB6" w14:textId="77777777" w:rsidR="004D255E" w:rsidRPr="00B74843" w:rsidRDefault="000B309F">
      <w:pPr>
        <w:pStyle w:val="PrecisionFormatLevel3Style"/>
        <w:rPr>
          <w:rFonts w:asciiTheme="majorBidi" w:hAnsiTheme="majorBidi"/>
        </w:rPr>
      </w:pPr>
      <w:r w:rsidRPr="00B74843">
        <w:rPr>
          <w:rFonts w:asciiTheme="majorBidi" w:hAnsiTheme="majorBidi"/>
        </w:rPr>
        <w:t>Demonstration:  Demonstrate operation of system to Owner's personnel.</w:t>
      </w:r>
    </w:p>
    <w:p w14:paraId="554FB6D3" w14:textId="77777777" w:rsidR="004D255E" w:rsidRPr="00B74843" w:rsidRDefault="000B309F">
      <w:pPr>
        <w:pStyle w:val="PrecisionFormatLevel4Style"/>
        <w:rPr>
          <w:rFonts w:asciiTheme="majorBidi" w:hAnsiTheme="majorBidi"/>
        </w:rPr>
      </w:pPr>
      <w:r w:rsidRPr="00B74843">
        <w:rPr>
          <w:rFonts w:asciiTheme="majorBidi" w:hAnsiTheme="majorBidi"/>
        </w:rPr>
        <w:t>Use operation and maintenance data as reference during demonstration.</w:t>
      </w:r>
    </w:p>
    <w:p w14:paraId="6E25AC25" w14:textId="77777777" w:rsidR="004D255E" w:rsidRPr="00B74843" w:rsidRDefault="000B309F">
      <w:pPr>
        <w:pStyle w:val="PrecisionFormatLevel4Style"/>
        <w:rPr>
          <w:rFonts w:asciiTheme="majorBidi" w:hAnsiTheme="majorBidi"/>
        </w:rPr>
      </w:pPr>
      <w:r w:rsidRPr="00B74843">
        <w:rPr>
          <w:rFonts w:asciiTheme="majorBidi" w:hAnsiTheme="majorBidi"/>
        </w:rPr>
        <w:t>Conduct walking tour of project.</w:t>
      </w:r>
    </w:p>
    <w:p w14:paraId="3649EC12" w14:textId="77777777" w:rsidR="004D255E" w:rsidRPr="00B74843" w:rsidRDefault="000B309F">
      <w:pPr>
        <w:pStyle w:val="PrecisionFormatLevel4Style"/>
        <w:rPr>
          <w:rFonts w:asciiTheme="majorBidi" w:hAnsiTheme="majorBidi"/>
        </w:rPr>
      </w:pPr>
      <w:r w:rsidRPr="00B74843">
        <w:rPr>
          <w:rFonts w:asciiTheme="majorBidi" w:hAnsiTheme="majorBidi"/>
        </w:rPr>
        <w:t>Briefly describe function, operation, and maintenance of each component.</w:t>
      </w:r>
    </w:p>
    <w:p w14:paraId="4CF24648" w14:textId="77777777" w:rsidR="004D255E" w:rsidRPr="00B74843" w:rsidRDefault="000B309F">
      <w:pPr>
        <w:pStyle w:val="PrecisionFormatLevel3Style"/>
        <w:rPr>
          <w:rFonts w:asciiTheme="majorBidi" w:hAnsiTheme="majorBidi"/>
        </w:rPr>
      </w:pPr>
      <w:r w:rsidRPr="00B74843">
        <w:rPr>
          <w:rFonts w:asciiTheme="majorBidi" w:hAnsiTheme="majorBidi"/>
        </w:rPr>
        <w:t>Training:  Train Owner's personnel on operation and maintenance of system.</w:t>
      </w:r>
    </w:p>
    <w:p w14:paraId="057F0689" w14:textId="77777777" w:rsidR="004D255E" w:rsidRPr="00B74843" w:rsidRDefault="000B309F">
      <w:pPr>
        <w:pStyle w:val="PrecisionFormatLevel4Style"/>
        <w:rPr>
          <w:rFonts w:asciiTheme="majorBidi" w:hAnsiTheme="majorBidi"/>
        </w:rPr>
      </w:pPr>
      <w:r w:rsidRPr="00B74843">
        <w:rPr>
          <w:rFonts w:asciiTheme="majorBidi" w:hAnsiTheme="majorBidi"/>
        </w:rPr>
        <w:t>Use operation and maintenance manual as training reference, supplemented with additional training materials as required.</w:t>
      </w:r>
    </w:p>
    <w:p w14:paraId="752A6918" w14:textId="77777777" w:rsidR="004D255E" w:rsidRPr="00B74843" w:rsidRDefault="000B309F">
      <w:pPr>
        <w:pStyle w:val="PrecisionFormatLevel4Style"/>
        <w:rPr>
          <w:rFonts w:asciiTheme="majorBidi" w:hAnsiTheme="majorBidi"/>
        </w:rPr>
      </w:pPr>
      <w:r w:rsidRPr="00B74843">
        <w:rPr>
          <w:rFonts w:asciiTheme="majorBidi" w:hAnsiTheme="majorBidi"/>
        </w:rPr>
        <w:t xml:space="preserve">Provide minimum of </w:t>
      </w:r>
      <w:r w:rsidR="00B55D66">
        <w:rPr>
          <w:rFonts w:asciiTheme="majorBidi" w:hAnsiTheme="majorBidi"/>
        </w:rPr>
        <w:t>one</w:t>
      </w:r>
      <w:r w:rsidRPr="00B74843">
        <w:rPr>
          <w:rFonts w:asciiTheme="majorBidi" w:hAnsiTheme="majorBidi"/>
        </w:rPr>
        <w:t xml:space="preserve"> hour of training.</w:t>
      </w:r>
    </w:p>
    <w:p w14:paraId="770EA7D0" w14:textId="77777777" w:rsidR="004D255E" w:rsidRPr="00B74843" w:rsidRDefault="000B309F">
      <w:pPr>
        <w:pStyle w:val="PrecisionFormatLevel4Style"/>
        <w:rPr>
          <w:rFonts w:asciiTheme="majorBidi" w:hAnsiTheme="majorBidi"/>
        </w:rPr>
      </w:pPr>
      <w:r w:rsidRPr="00B74843">
        <w:rPr>
          <w:rFonts w:asciiTheme="majorBidi" w:hAnsiTheme="majorBidi"/>
        </w:rPr>
        <w:t>Location:  At project site.</w:t>
      </w:r>
    </w:p>
    <w:p w14:paraId="0848DE90" w14:textId="77777777" w:rsidR="004D255E" w:rsidRPr="00B74843" w:rsidRDefault="000B309F">
      <w:pPr>
        <w:pStyle w:val="PrecisionFormatLevel2Style"/>
        <w:rPr>
          <w:rFonts w:asciiTheme="majorBidi" w:hAnsiTheme="majorBidi"/>
        </w:rPr>
      </w:pPr>
      <w:r w:rsidRPr="00B74843">
        <w:rPr>
          <w:rFonts w:asciiTheme="majorBidi" w:hAnsiTheme="majorBidi"/>
        </w:rPr>
        <w:t>PROTECTION</w:t>
      </w:r>
    </w:p>
    <w:p w14:paraId="6E8EE17F" w14:textId="77777777" w:rsidR="004D255E" w:rsidRPr="00B74843" w:rsidRDefault="000B309F">
      <w:pPr>
        <w:pStyle w:val="PrecisionFormatLevel3Style"/>
        <w:rPr>
          <w:rFonts w:asciiTheme="majorBidi" w:hAnsiTheme="majorBidi"/>
        </w:rPr>
      </w:pPr>
      <w:r w:rsidRPr="00B74843">
        <w:rPr>
          <w:rFonts w:asciiTheme="majorBidi" w:hAnsiTheme="majorBidi"/>
        </w:rPr>
        <w:t xml:space="preserve">Protect installed </w:t>
      </w:r>
      <w:r w:rsidR="00B55D66">
        <w:rPr>
          <w:rFonts w:asciiTheme="majorBidi" w:hAnsiTheme="majorBidi"/>
        </w:rPr>
        <w:t>pergola</w:t>
      </w:r>
      <w:r w:rsidRPr="00B74843">
        <w:rPr>
          <w:rFonts w:asciiTheme="majorBidi" w:hAnsiTheme="majorBidi"/>
        </w:rPr>
        <w:t xml:space="preserve"> from subsequent construction operations.</w:t>
      </w:r>
    </w:p>
    <w:p w14:paraId="7A6DC543" w14:textId="77777777" w:rsidR="004D255E" w:rsidRPr="00B74843" w:rsidRDefault="000B309F">
      <w:pPr>
        <w:pStyle w:val="PrecisionFormatLevel2Style"/>
        <w:rPr>
          <w:rFonts w:asciiTheme="majorBidi" w:hAnsiTheme="majorBidi"/>
        </w:rPr>
      </w:pPr>
      <w:r w:rsidRPr="00B74843">
        <w:rPr>
          <w:rFonts w:asciiTheme="majorBidi" w:hAnsiTheme="majorBidi"/>
        </w:rPr>
        <w:t>MAINTENANCE</w:t>
      </w:r>
    </w:p>
    <w:p w14:paraId="60358C8E" w14:textId="77777777" w:rsidR="00B55D66" w:rsidRPr="00A276CB" w:rsidRDefault="00B55D66" w:rsidP="00B55D66">
      <w:pPr>
        <w:pStyle w:val="PrecisionFormatLevel3Style"/>
        <w:autoSpaceDN w:val="0"/>
        <w:adjustRightInd w:val="0"/>
        <w:rPr>
          <w:rFonts w:asciiTheme="majorBidi" w:eastAsia="DengXian" w:hAnsiTheme="majorBidi"/>
        </w:rPr>
      </w:pPr>
      <w:r w:rsidRPr="00B55D66">
        <w:rPr>
          <w:rFonts w:asciiTheme="majorBidi" w:eastAsia="DengXian" w:hAnsiTheme="majorBidi"/>
        </w:rPr>
        <w:t xml:space="preserve">Proper maintenance measures shall be taken to ensure a long life for the </w:t>
      </w:r>
      <w:r>
        <w:rPr>
          <w:rFonts w:asciiTheme="majorBidi" w:eastAsia="DengXian" w:hAnsiTheme="majorBidi"/>
        </w:rPr>
        <w:t>pergola</w:t>
      </w:r>
      <w:r w:rsidRPr="00B55D66">
        <w:rPr>
          <w:rFonts w:asciiTheme="majorBidi" w:eastAsia="DengXian" w:hAnsiTheme="majorBidi"/>
        </w:rPr>
        <w:t xml:space="preserve">. The following </w:t>
      </w:r>
      <w:r w:rsidRPr="00A276CB">
        <w:rPr>
          <w:rFonts w:asciiTheme="majorBidi" w:eastAsia="DengXian" w:hAnsiTheme="majorBidi"/>
        </w:rPr>
        <w:t>cleaning conditions shall be met to qualify for product warranty consideration:</w:t>
      </w:r>
    </w:p>
    <w:p w14:paraId="015E0F1D" w14:textId="0C642BC4" w:rsidR="00B55D66" w:rsidRPr="00A276CB" w:rsidRDefault="00B55D66" w:rsidP="00B55D66">
      <w:pPr>
        <w:pStyle w:val="PrecisionFormatLevel4Style"/>
        <w:rPr>
          <w:rFonts w:asciiTheme="majorBidi" w:eastAsia="DengXian" w:hAnsiTheme="majorBidi"/>
        </w:rPr>
      </w:pPr>
      <w:r w:rsidRPr="00A276CB">
        <w:rPr>
          <w:rFonts w:asciiTheme="majorBidi" w:eastAsia="DengXian" w:hAnsiTheme="majorBidi"/>
        </w:rPr>
        <w:t xml:space="preserve">Documented </w:t>
      </w:r>
      <w:r w:rsidRPr="00A276CB">
        <w:rPr>
          <w:rFonts w:asciiTheme="majorBidi" w:hAnsiTheme="majorBidi"/>
        </w:rPr>
        <w:t>cleaning</w:t>
      </w:r>
      <w:r w:rsidRPr="00A276CB">
        <w:rPr>
          <w:rFonts w:asciiTheme="majorBidi" w:eastAsia="DengXian" w:hAnsiTheme="majorBidi"/>
        </w:rPr>
        <w:t xml:space="preserve">, </w:t>
      </w:r>
      <w:bookmarkStart w:id="4" w:name="_Hlk49777182"/>
      <w:r w:rsidR="00CC01F3" w:rsidRPr="00A276CB">
        <w:rPr>
          <w:rFonts w:asciiTheme="majorBidi" w:eastAsia="DengXian" w:hAnsiTheme="majorBidi"/>
        </w:rPr>
        <w:t xml:space="preserve">one to </w:t>
      </w:r>
      <w:r w:rsidRPr="00A276CB">
        <w:rPr>
          <w:rFonts w:asciiTheme="majorBidi" w:eastAsia="DengXian" w:hAnsiTheme="majorBidi"/>
        </w:rPr>
        <w:t>two times per calendar year.</w:t>
      </w:r>
      <w:r w:rsidR="00636AB6" w:rsidRPr="00A276CB">
        <w:rPr>
          <w:rFonts w:asciiTheme="majorBidi" w:eastAsia="DengXian" w:hAnsiTheme="majorBidi"/>
        </w:rPr>
        <w:t xml:space="preserve"> </w:t>
      </w:r>
    </w:p>
    <w:p w14:paraId="7A109534" w14:textId="14F22674" w:rsidR="00CC01F3" w:rsidRPr="00A276CB" w:rsidRDefault="00CC01F3" w:rsidP="00B55D66">
      <w:pPr>
        <w:pStyle w:val="PrecisionFormatLevel4Style"/>
        <w:rPr>
          <w:rFonts w:asciiTheme="majorBidi" w:eastAsia="DengXian" w:hAnsiTheme="majorBidi"/>
        </w:rPr>
      </w:pPr>
      <w:r w:rsidRPr="00A276CB">
        <w:rPr>
          <w:rFonts w:asciiTheme="majorBidi" w:eastAsia="DengXian" w:hAnsiTheme="majorBidi"/>
        </w:rPr>
        <w:t xml:space="preserve">Use manufacturer's standard Renson Maintenance Set. </w:t>
      </w:r>
    </w:p>
    <w:bookmarkEnd w:id="4"/>
    <w:p w14:paraId="06625C5D" w14:textId="07E1C9A5" w:rsidR="00B55D66" w:rsidRPr="00A276CB" w:rsidRDefault="00B55D66" w:rsidP="00B55D66">
      <w:pPr>
        <w:pStyle w:val="PrecisionFormatLevel4Style"/>
        <w:rPr>
          <w:rFonts w:asciiTheme="majorBidi" w:eastAsia="DengXian" w:hAnsiTheme="majorBidi"/>
        </w:rPr>
      </w:pPr>
      <w:r w:rsidRPr="00A276CB">
        <w:rPr>
          <w:rFonts w:asciiTheme="majorBidi" w:eastAsia="DengXian" w:hAnsiTheme="majorBidi"/>
        </w:rPr>
        <w:t>R</w:t>
      </w:r>
      <w:r w:rsidRPr="008835C4">
        <w:rPr>
          <w:rFonts w:asciiTheme="majorBidi" w:eastAsia="DengXian" w:hAnsiTheme="majorBidi"/>
        </w:rPr>
        <w:t>etractable components should be thoroughly cle</w:t>
      </w:r>
      <w:r w:rsidRPr="00A276CB">
        <w:rPr>
          <w:rFonts w:asciiTheme="majorBidi" w:eastAsia="DengXian" w:hAnsiTheme="majorBidi"/>
        </w:rPr>
        <w:t>aned and lubricated yearly to maintain smooth, trouble free operation.</w:t>
      </w:r>
    </w:p>
    <w:p w14:paraId="067E1C61" w14:textId="77777777" w:rsidR="004D255E" w:rsidRDefault="000B309F" w:rsidP="00B55D66">
      <w:pPr>
        <w:pStyle w:val="PrecisionFormatLevel1Style"/>
      </w:pPr>
      <w:r w:rsidRPr="00B74843">
        <w:t>END OF SECTION</w:t>
      </w:r>
    </w:p>
    <w:p w14:paraId="2F135862" w14:textId="77777777" w:rsidR="004A29D7" w:rsidRPr="004A29D7" w:rsidRDefault="004A29D7" w:rsidP="004A29D7">
      <w:pPr>
        <w:pStyle w:val="ARCATnote"/>
        <w:rPr>
          <w:rFonts w:ascii="Times New Roman" w:eastAsia="DengXian" w:hAnsi="Times New Roman"/>
          <w:color w:val="4472C4" w:themeColor="accent1"/>
          <w:sz w:val="22"/>
          <w:szCs w:val="22"/>
        </w:rPr>
      </w:pPr>
      <w:r w:rsidRPr="004A29D7">
        <w:rPr>
          <w:rFonts w:ascii="Times New Roman" w:eastAsia="DengXian" w:hAnsi="Times New Roman"/>
          <w:color w:val="4472C4" w:themeColor="accent1"/>
          <w:sz w:val="22"/>
          <w:szCs w:val="22"/>
        </w:rPr>
        <w:t>ATTENTION</w:t>
      </w:r>
    </w:p>
    <w:p w14:paraId="14326259" w14:textId="77777777" w:rsidR="004A29D7" w:rsidRPr="004A29D7" w:rsidRDefault="004A29D7" w:rsidP="004A29D7">
      <w:pPr>
        <w:pStyle w:val="ARCATnote"/>
        <w:rPr>
          <w:rFonts w:ascii="Times New Roman" w:eastAsia="DengXian" w:hAnsi="Times New Roman"/>
          <w:color w:val="4472C4" w:themeColor="accent1"/>
          <w:sz w:val="22"/>
          <w:szCs w:val="22"/>
        </w:rPr>
      </w:pP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are intended for use by qualified professional contractors, not consumers, as a component of a larger construction assembly as specified by a qualified design professional, general contractor or builder. They should be installed in accordance with those specifications and </w:t>
      </w: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’s instructions. </w:t>
      </w: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disclaims all, and assumes no, liability for on-site inspections, for its products </w:t>
      </w:r>
      <w:r w:rsidR="00AD5A81">
        <w:rPr>
          <w:rFonts w:ascii="Times New Roman" w:eastAsia="DengXian" w:hAnsi="Times New Roman"/>
          <w:color w:val="4472C4" w:themeColor="accent1"/>
          <w:sz w:val="22"/>
          <w:szCs w:val="22"/>
        </w:rPr>
        <w:t>installed</w:t>
      </w:r>
      <w:r w:rsidRPr="004A29D7">
        <w:rPr>
          <w:rFonts w:ascii="Times New Roman" w:eastAsia="DengXian" w:hAnsi="Times New Roman"/>
          <w:color w:val="4472C4" w:themeColor="accent1"/>
          <w:sz w:val="22"/>
          <w:szCs w:val="22"/>
        </w:rPr>
        <w:t xml:space="preserve"> improperly, or by unqualified persons or entities, or as part of an improperly designed or constructed building, for the nonperformance of adjacent building components or assemblies, or for other construction activities beyond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’s control. Improper use of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or use as part of an improperly designed or constructed larger assembly or building may result in serious damage to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and to the structure of the building or its components.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DISCLAIMS ALL WARRANTIES EXPRESS OR IMPLIED EXCEPT FOR EXPLICIT LIMITED WRITTEN WARRANTIES ISSUED TO AND ACCEPTED BY BUILDING OWNERS IN ACCORDANCE WITH </w:t>
      </w:r>
      <w:r w:rsidR="00AD5A81">
        <w:rPr>
          <w:rFonts w:ascii="Times New Roman" w:eastAsia="DengXian" w:hAnsi="Times New Roman"/>
          <w:color w:val="4472C4" w:themeColor="accent1"/>
          <w:sz w:val="22"/>
          <w:szCs w:val="22"/>
        </w:rPr>
        <w:t>RENSON'S</w:t>
      </w:r>
      <w:r w:rsidRPr="004A29D7">
        <w:rPr>
          <w:rFonts w:ascii="Times New Roman" w:eastAsia="DengXian" w:hAnsi="Times New Roman"/>
          <w:color w:val="4472C4" w:themeColor="accent1"/>
          <w:sz w:val="22"/>
          <w:szCs w:val="22"/>
        </w:rPr>
        <w:t xml:space="preserve"> WARRANTY PROGRAMS WHICH ARE SUBJECT TO CHANGE FROM TIME TO TIME. For the fullest, most current information on proper application, clean-up, mixing and other specifications and warranties, cautions and disclaimers, please refer to the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website, </w:t>
      </w:r>
      <w:hyperlink w:history="1">
        <w:r w:rsidR="001F48A6" w:rsidRPr="00A83FA2">
          <w:rPr>
            <w:rStyle w:val="Hyperlink"/>
            <w:rFonts w:ascii="Times New Roman" w:eastAsia="DengXian" w:hAnsi="Times New Roman"/>
            <w:sz w:val="22"/>
            <w:szCs w:val="22"/>
          </w:rPr>
          <w:t>www.renson-outdoor.com</w:t>
        </w:r>
      </w:hyperlink>
      <w:r w:rsidRPr="004A29D7">
        <w:rPr>
          <w:rFonts w:ascii="Times New Roman" w:eastAsia="DengXian" w:hAnsi="Times New Roman"/>
          <w:color w:val="4472C4" w:themeColor="accent1"/>
          <w:sz w:val="22"/>
          <w:szCs w:val="22"/>
        </w:rPr>
        <w:t>.</w:t>
      </w:r>
    </w:p>
    <w:p w14:paraId="6BF3B364" w14:textId="77777777" w:rsidR="003913E4" w:rsidRPr="00B74843" w:rsidRDefault="003913E4" w:rsidP="00B55D66">
      <w:pPr>
        <w:pStyle w:val="PrecisionFormatLevel1Style"/>
      </w:pPr>
    </w:p>
    <w:sectPr w:rsidR="003913E4" w:rsidRPr="00B74843">
      <w:headerReference w:type="default" r:id="rId16"/>
      <w:footerReference w:type="even" r:id="rId17"/>
      <w:footerReference w:type="default" r:id="rId18"/>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960BF" w14:textId="77777777" w:rsidR="00615600" w:rsidRDefault="00615600">
      <w:pPr>
        <w:spacing w:after="0" w:line="240" w:lineRule="auto"/>
      </w:pPr>
      <w:r>
        <w:separator/>
      </w:r>
    </w:p>
  </w:endnote>
  <w:endnote w:type="continuationSeparator" w:id="0">
    <w:p w14:paraId="6DE82FDA" w14:textId="77777777" w:rsidR="00615600" w:rsidRDefault="0061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ont783">
    <w:altName w:val="Yu Gothic"/>
    <w:charset w:val="80"/>
    <w:family w:val="swiss"/>
    <w:pitch w:val="default"/>
    <w:sig w:usb0="00000001" w:usb1="08070000" w:usb2="00000010" w:usb3="00000000" w:csb0="00020000" w:csb1="00000000"/>
  </w:font>
  <w:font w:name="timesnew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CA5D5" w14:textId="77777777" w:rsidR="00BE5B6D" w:rsidRPr="00BE273E" w:rsidRDefault="00BE5B6D" w:rsidP="00BE5B6D">
    <w:pPr>
      <w:widowControl w:val="0"/>
      <w:suppressLineNumbers/>
      <w:tabs>
        <w:tab w:val="center" w:pos="4680"/>
        <w:tab w:val="right" w:pos="9360"/>
      </w:tabs>
      <w:suppressAutoHyphens/>
      <w:autoSpaceDE w:val="0"/>
      <w:spacing w:after="0" w:line="240" w:lineRule="auto"/>
      <w:rPr>
        <w:rFonts w:ascii="Arial" w:hAnsi="Arial" w:cs="Times New Roman"/>
        <w:sz w:val="18"/>
        <w:szCs w:val="18"/>
        <w:lang w:val="fr-FR"/>
      </w:rPr>
    </w:pPr>
    <w:r w:rsidRPr="00BE273E">
      <w:rPr>
        <w:rFonts w:ascii="Arial" w:hAnsi="Arial" w:cs="Times New Roman"/>
        <w:sz w:val="18"/>
        <w:szCs w:val="18"/>
        <w:lang w:val="fr-FR"/>
      </w:rPr>
      <w:t>CAMARGUE SKYE</w:t>
    </w:r>
    <w:r w:rsidRPr="00BE273E">
      <w:rPr>
        <w:rFonts w:ascii="Arial" w:hAnsi="Arial" w:cs="Times New Roman"/>
        <w:sz w:val="18"/>
        <w:szCs w:val="18"/>
        <w:lang w:val="fr-FR"/>
      </w:rPr>
      <w:tab/>
    </w:r>
    <w:r w:rsidRPr="00BE273E">
      <w:rPr>
        <w:rFonts w:ascii="Arial" w:hAnsi="Arial" w:cs="Times New Roman"/>
        <w:sz w:val="18"/>
        <w:szCs w:val="18"/>
        <w:lang w:val="fr-FR"/>
      </w:rPr>
      <w:tab/>
      <w:t>GUIDE SPECIFICATIONS</w:t>
    </w:r>
  </w:p>
  <w:p w14:paraId="6072DCCE" w14:textId="77777777" w:rsidR="00BE5B6D" w:rsidRPr="00BE273E" w:rsidRDefault="00BE5B6D" w:rsidP="00BE5B6D">
    <w:pPr>
      <w:widowControl w:val="0"/>
      <w:suppressLineNumbers/>
      <w:tabs>
        <w:tab w:val="center" w:pos="4680"/>
        <w:tab w:val="right" w:pos="9360"/>
      </w:tabs>
      <w:suppressAutoHyphens/>
      <w:autoSpaceDE w:val="0"/>
      <w:spacing w:after="120" w:line="240" w:lineRule="auto"/>
      <w:rPr>
        <w:rFonts w:ascii="Arial" w:hAnsi="Arial" w:cs="Times New Roman"/>
        <w:sz w:val="18"/>
        <w:szCs w:val="18"/>
        <w:lang w:val="fr-FR"/>
      </w:rPr>
    </w:pPr>
    <w:r w:rsidRPr="00BE273E">
      <w:rPr>
        <w:rFonts w:ascii="Arial" w:hAnsi="Arial" w:cs="Times New Roman"/>
        <w:sz w:val="18"/>
        <w:szCs w:val="18"/>
        <w:lang w:val="fr-FR"/>
      </w:rPr>
      <w:t>PERGOLA</w:t>
    </w:r>
    <w:r w:rsidRPr="00BE273E">
      <w:rPr>
        <w:rFonts w:ascii="Arial" w:hAnsi="Arial" w:cs="Times New Roman"/>
        <w:sz w:val="18"/>
        <w:szCs w:val="18"/>
        <w:lang w:val="fr-FR"/>
      </w:rPr>
      <w:tab/>
    </w:r>
    <w:r w:rsidRPr="00BE273E">
      <w:rPr>
        <w:rFonts w:ascii="Arial" w:hAnsi="Arial" w:cs="Times New Roman"/>
        <w:sz w:val="18"/>
        <w:szCs w:val="18"/>
        <w:lang w:val="fr-FR"/>
      </w:rPr>
      <w:tab/>
      <w:t xml:space="preserve"> </w:t>
    </w:r>
    <w:r w:rsidRPr="00BE273E">
      <w:rPr>
        <w:rFonts w:ascii="Arial" w:eastAsia="MS Mincho" w:hAnsi="Arial" w:cs="Times New Roman"/>
        <w:sz w:val="18"/>
        <w:szCs w:val="18"/>
        <w:lang w:val="fr-FR" w:eastAsia="ja-JP"/>
      </w:rPr>
      <w:t>©2020 RENSON</w:t>
    </w:r>
  </w:p>
  <w:p w14:paraId="318DB190" w14:textId="77777777" w:rsidR="00BE5B6D" w:rsidRPr="00BE273E" w:rsidRDefault="00BE5B6D">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0B6E7" w14:textId="7B8FCECD" w:rsidR="00D42F2B" w:rsidRDefault="00D42F2B" w:rsidP="00D42F2B">
    <w:pPr>
      <w:pStyle w:val="Foote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r>
    <w:r w:rsidR="006D57AA">
      <w:t>EXTERIOR SUN CONTROL DEVICES</w:t>
    </w:r>
  </w:p>
  <w:p w14:paraId="04757DDC" w14:textId="1F9F5888" w:rsidR="00D42F2B" w:rsidRDefault="003C1BCC" w:rsidP="00D42F2B">
    <w:pPr>
      <w:pStyle w:val="Footer"/>
    </w:pPr>
    <w:r>
      <w:t xml:space="preserve">JANUARY </w:t>
    </w:r>
    <w:r w:rsidR="00D42F2B">
      <w:t>202</w:t>
    </w:r>
    <w:r>
      <w:t>1</w:t>
    </w:r>
    <w:r w:rsidR="00D42F2B">
      <w:tab/>
    </w:r>
    <w:r w:rsidR="00D42F2B">
      <w:tab/>
      <w:t>10 7</w:t>
    </w:r>
    <w:r w:rsidR="00A276CB">
      <w:t>1 13</w:t>
    </w:r>
    <w:r w:rsidR="00D42F2B" w:rsidRPr="00F9295F">
      <w:t xml:space="preserve"> - </w:t>
    </w:r>
    <w:r w:rsidR="00D42F2B" w:rsidRPr="00F9295F">
      <w:rPr>
        <w:rStyle w:val="PageNumber"/>
        <w:rFonts w:cs="Calibri"/>
      </w:rPr>
      <w:fldChar w:fldCharType="begin"/>
    </w:r>
    <w:r w:rsidR="00D42F2B" w:rsidRPr="00F9295F">
      <w:rPr>
        <w:rStyle w:val="PageNumber"/>
        <w:rFonts w:cs="Calibri"/>
      </w:rPr>
      <w:instrText xml:space="preserve"> PAGE </w:instrText>
    </w:r>
    <w:r w:rsidR="00D42F2B" w:rsidRPr="00F9295F">
      <w:rPr>
        <w:rStyle w:val="PageNumber"/>
        <w:rFonts w:cs="Calibri"/>
      </w:rPr>
      <w:fldChar w:fldCharType="separate"/>
    </w:r>
    <w:r w:rsidR="00D42F2B">
      <w:rPr>
        <w:rStyle w:val="PageNumber"/>
        <w:rFonts w:cs="Calibri"/>
      </w:rPr>
      <w:t>1</w:t>
    </w:r>
    <w:r w:rsidR="00D42F2B" w:rsidRPr="00F9295F">
      <w:rPr>
        <w:rStyle w:val="PageNumber"/>
        <w:rFonts w:cs="Calibri"/>
      </w:rPr>
      <w:fldChar w:fldCharType="end"/>
    </w:r>
  </w:p>
  <w:p w14:paraId="2A6A0E68" w14:textId="77777777" w:rsidR="00682798" w:rsidRDefault="00682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AF670" w14:textId="77777777" w:rsidR="00615600" w:rsidRDefault="00615600">
      <w:pPr>
        <w:spacing w:after="0" w:line="240" w:lineRule="auto"/>
      </w:pPr>
      <w:r>
        <w:separator/>
      </w:r>
    </w:p>
  </w:footnote>
  <w:footnote w:type="continuationSeparator" w:id="0">
    <w:p w14:paraId="5ACF142A" w14:textId="77777777" w:rsidR="00615600" w:rsidRDefault="0061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42"/>
    </w:tblGrid>
    <w:tr w:rsidR="00CE05DF" w14:paraId="28A85DE2" w14:textId="77777777" w:rsidTr="00CE05DF">
      <w:tc>
        <w:tcPr>
          <w:tcW w:w="4621" w:type="dxa"/>
        </w:tcPr>
        <w:p w14:paraId="3D4775A3" w14:textId="647F152F" w:rsidR="00CE05DF" w:rsidRDefault="00CE05DF" w:rsidP="007A56BA">
          <w:pPr>
            <w:pStyle w:val="Header"/>
            <w:rPr>
              <w:sz w:val="21"/>
              <w:szCs w:val="21"/>
            </w:rPr>
          </w:pPr>
          <w:bookmarkStart w:id="5" w:name="_Hlk42799780"/>
          <w:r w:rsidRPr="00682798">
            <w:rPr>
              <w:sz w:val="21"/>
              <w:szCs w:val="21"/>
            </w:rPr>
            <w:t xml:space="preserve">CAMARGUE </w:t>
          </w:r>
          <w:r w:rsidR="0049116B">
            <w:rPr>
              <w:sz w:val="21"/>
              <w:szCs w:val="21"/>
            </w:rPr>
            <w:t xml:space="preserve">AERO </w:t>
          </w:r>
          <w:r w:rsidRPr="00682798">
            <w:rPr>
              <w:sz w:val="21"/>
              <w:szCs w:val="21"/>
            </w:rPr>
            <w:t>SKYE</w:t>
          </w:r>
        </w:p>
      </w:tc>
      <w:tc>
        <w:tcPr>
          <w:tcW w:w="4622" w:type="dxa"/>
          <w:vMerge w:val="restart"/>
        </w:tcPr>
        <w:p w14:paraId="7978C19B" w14:textId="77777777" w:rsidR="00CE05DF" w:rsidRDefault="00CE05DF" w:rsidP="00CE05DF">
          <w:pPr>
            <w:pStyle w:val="Header"/>
            <w:jc w:val="right"/>
            <w:rPr>
              <w:sz w:val="21"/>
              <w:szCs w:val="21"/>
            </w:rPr>
          </w:pPr>
          <w:r>
            <w:rPr>
              <w:noProof/>
              <w:sz w:val="21"/>
              <w:szCs w:val="21"/>
            </w:rPr>
            <w:drawing>
              <wp:inline distT="0" distB="0" distL="0" distR="0" wp14:anchorId="1A684160" wp14:editId="2CA0B274">
                <wp:extent cx="1679190" cy="4191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son-inc.jpg"/>
                        <pic:cNvPicPr/>
                      </pic:nvPicPr>
                      <pic:blipFill>
                        <a:blip r:embed="rId1"/>
                        <a:stretch>
                          <a:fillRect/>
                        </a:stretch>
                      </pic:blipFill>
                      <pic:spPr>
                        <a:xfrm>
                          <a:off x="0" y="0"/>
                          <a:ext cx="1680600" cy="419452"/>
                        </a:xfrm>
                        <a:prstGeom prst="rect">
                          <a:avLst/>
                        </a:prstGeom>
                      </pic:spPr>
                    </pic:pic>
                  </a:graphicData>
                </a:graphic>
              </wp:inline>
            </w:drawing>
          </w:r>
        </w:p>
      </w:tc>
    </w:tr>
    <w:tr w:rsidR="00CE05DF" w14:paraId="0324EA66" w14:textId="77777777" w:rsidTr="00CE05DF">
      <w:tc>
        <w:tcPr>
          <w:tcW w:w="4621" w:type="dxa"/>
        </w:tcPr>
        <w:p w14:paraId="5E266344" w14:textId="77777777" w:rsidR="00CE05DF" w:rsidRDefault="00CE05DF" w:rsidP="007A56BA">
          <w:pPr>
            <w:pStyle w:val="Header"/>
            <w:rPr>
              <w:sz w:val="21"/>
              <w:szCs w:val="21"/>
            </w:rPr>
          </w:pPr>
          <w:r>
            <w:rPr>
              <w:sz w:val="21"/>
              <w:szCs w:val="21"/>
            </w:rPr>
            <w:t>GUIDE SPECIFICATIONS</w:t>
          </w:r>
        </w:p>
      </w:tc>
      <w:tc>
        <w:tcPr>
          <w:tcW w:w="4622" w:type="dxa"/>
          <w:vMerge/>
        </w:tcPr>
        <w:p w14:paraId="01BB2271" w14:textId="77777777" w:rsidR="00CE05DF" w:rsidRDefault="00CE05DF" w:rsidP="007A56BA">
          <w:pPr>
            <w:pStyle w:val="Header"/>
            <w:rPr>
              <w:sz w:val="21"/>
              <w:szCs w:val="21"/>
            </w:rPr>
          </w:pPr>
        </w:p>
      </w:tc>
    </w:tr>
    <w:tr w:rsidR="00CE05DF" w14:paraId="27C31B76" w14:textId="77777777" w:rsidTr="00CE05DF">
      <w:tc>
        <w:tcPr>
          <w:tcW w:w="4621" w:type="dxa"/>
        </w:tcPr>
        <w:p w14:paraId="3A40F804" w14:textId="7E78FFC1" w:rsidR="00CE05DF" w:rsidRDefault="00CE05DF" w:rsidP="007A56BA">
          <w:pPr>
            <w:pStyle w:val="Header"/>
            <w:rPr>
              <w:sz w:val="21"/>
              <w:szCs w:val="21"/>
            </w:rPr>
          </w:pPr>
          <w:r>
            <w:rPr>
              <w:sz w:val="21"/>
              <w:szCs w:val="21"/>
            </w:rPr>
            <w:t>©202</w:t>
          </w:r>
          <w:r w:rsidR="003C1BCC">
            <w:rPr>
              <w:sz w:val="21"/>
              <w:szCs w:val="21"/>
            </w:rPr>
            <w:t>1</w:t>
          </w:r>
          <w:r>
            <w:rPr>
              <w:sz w:val="21"/>
              <w:szCs w:val="21"/>
            </w:rPr>
            <w:t xml:space="preserve"> R</w:t>
          </w:r>
          <w:r w:rsidR="00BE16B6">
            <w:rPr>
              <w:sz w:val="21"/>
              <w:szCs w:val="21"/>
            </w:rPr>
            <w:t>ENSON</w:t>
          </w:r>
        </w:p>
      </w:tc>
      <w:tc>
        <w:tcPr>
          <w:tcW w:w="4622" w:type="dxa"/>
          <w:vMerge/>
        </w:tcPr>
        <w:p w14:paraId="69777B53" w14:textId="77777777" w:rsidR="00CE05DF" w:rsidRDefault="00CE05DF" w:rsidP="007A56BA">
          <w:pPr>
            <w:pStyle w:val="Header"/>
            <w:rPr>
              <w:sz w:val="21"/>
              <w:szCs w:val="21"/>
            </w:rPr>
          </w:pPr>
        </w:p>
      </w:tc>
    </w:tr>
  </w:tbl>
  <w:p w14:paraId="03013E76" w14:textId="77777777" w:rsidR="007A56BA" w:rsidRPr="00682798" w:rsidRDefault="007A56BA" w:rsidP="00CE05DF">
    <w:pPr>
      <w:pStyle w:val="Header"/>
      <w:rPr>
        <w:sz w:val="21"/>
        <w:szCs w:val="21"/>
      </w:rPr>
    </w:pPr>
    <w:r w:rsidRPr="00682798">
      <w:rPr>
        <w:sz w:val="21"/>
        <w:szCs w:val="21"/>
      </w:rPr>
      <w:tab/>
    </w:r>
    <w:r w:rsidRPr="00682798">
      <w:rPr>
        <w:sz w:val="21"/>
        <w:szCs w:val="21"/>
      </w:rPr>
      <w:tab/>
      <w:t xml:space="preserve"> </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12E0E72"/>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495A52BE"/>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080"/>
        </w:tabs>
        <w:ind w:left="1080" w:hanging="288"/>
      </w:pPr>
      <w:rPr>
        <w:rFonts w:ascii="Arial" w:hAnsi="Arial" w:cs="Times New Roman"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214"/>
        </w:tabs>
        <w:ind w:left="2214"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cs="Times New Roman" w:hint="default"/>
        <w:b w:val="0"/>
        <w:bCs w:val="0"/>
        <w:i w:val="0"/>
        <w:iCs w:val="0"/>
        <w:sz w:val="20"/>
        <w:szCs w:val="20"/>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 w15:restartNumberingAfterBreak="0">
    <w:nsid w:val="00000001"/>
    <w:multiLevelType w:val="multilevel"/>
    <w:tmpl w:val="00000001"/>
    <w:name w:val="RTF_Num 2"/>
    <w:lvl w:ilvl="0">
      <w:start w:val="1"/>
      <w:numFmt w:val="decimal"/>
      <w:lvlText w:val="PART  %1"/>
      <w:lvlJc w:val="left"/>
      <w:pPr>
        <w:tabs>
          <w:tab w:val="num" w:pos="0"/>
        </w:tabs>
      </w:pPr>
      <w:rPr>
        <w:rFonts w:cs="Times New Roman"/>
      </w:rPr>
    </w:lvl>
    <w:lvl w:ilvl="1">
      <w:start w:val="1"/>
      <w:numFmt w:val="decimal"/>
      <w:lvlText w:val="%1.%2 "/>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lowerLetter"/>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lowerLetter"/>
      <w:lvlText w:val="%9)"/>
      <w:lvlJc w:val="left"/>
      <w:pPr>
        <w:tabs>
          <w:tab w:val="num" w:pos="0"/>
        </w:tabs>
      </w:pPr>
      <w:rPr>
        <w:rFonts w:cs="Times New Roman"/>
      </w:rPr>
    </w:lvl>
  </w:abstractNum>
  <w:abstractNum w:abstractNumId="3" w15:restartNumberingAfterBreak="0">
    <w:nsid w:val="65540C60"/>
    <w:multiLevelType w:val="hybridMultilevel"/>
    <w:tmpl w:val="F9420020"/>
    <w:lvl w:ilvl="0" w:tplc="379CCB36">
      <w:start w:val="1"/>
      <w:numFmt w:val="decimal"/>
      <w:pStyle w:val="PrecisionFormatLevel0Style"/>
      <w:lvlText w:val="%1."/>
      <w:lvlJc w:val="left"/>
      <w:pPr>
        <w:ind w:left="720" w:hanging="360"/>
      </w:pPr>
      <w:rPr>
        <w:rFonts w:cs="Times New Roman"/>
      </w:rPr>
    </w:lvl>
    <w:lvl w:ilvl="1" w:tplc="637C0130">
      <w:start w:val="1"/>
      <w:numFmt w:val="lowerLetter"/>
      <w:pStyle w:val="PrecisionFormatLevel1Style"/>
      <w:lvlText w:val="%2."/>
      <w:lvlJc w:val="left"/>
      <w:pPr>
        <w:ind w:left="1440" w:hanging="360"/>
      </w:pPr>
      <w:rPr>
        <w:rFonts w:cs="Times New Roman"/>
      </w:rPr>
    </w:lvl>
    <w:lvl w:ilvl="2" w:tplc="DAD6FAB8">
      <w:start w:val="1"/>
      <w:numFmt w:val="lowerRoman"/>
      <w:pStyle w:val="PrecisionFormatLevel2Style"/>
      <w:lvlText w:val="%3."/>
      <w:lvlJc w:val="right"/>
      <w:pPr>
        <w:ind w:left="2160" w:hanging="180"/>
      </w:pPr>
      <w:rPr>
        <w:rFonts w:cs="Times New Roman"/>
      </w:rPr>
    </w:lvl>
    <w:lvl w:ilvl="3" w:tplc="0BF4E9F2">
      <w:start w:val="1"/>
      <w:numFmt w:val="decimal"/>
      <w:pStyle w:val="PrecisionFormatLevel3Style"/>
      <w:lvlText w:val="%4."/>
      <w:lvlJc w:val="left"/>
      <w:pPr>
        <w:ind w:left="2880" w:hanging="360"/>
      </w:pPr>
      <w:rPr>
        <w:rFonts w:cs="Times New Roman"/>
      </w:rPr>
    </w:lvl>
    <w:lvl w:ilvl="4" w:tplc="941C9CC4">
      <w:start w:val="1"/>
      <w:numFmt w:val="lowerLetter"/>
      <w:pStyle w:val="PrecisionFormatLevel4Style"/>
      <w:lvlText w:val="%5."/>
      <w:lvlJc w:val="left"/>
      <w:pPr>
        <w:ind w:left="3600" w:hanging="360"/>
      </w:pPr>
      <w:rPr>
        <w:rFonts w:cs="Times New Roman"/>
      </w:rPr>
    </w:lvl>
    <w:lvl w:ilvl="5" w:tplc="A0626E9A">
      <w:start w:val="1"/>
      <w:numFmt w:val="lowerRoman"/>
      <w:pStyle w:val="PrecisionFormatLevel5Style"/>
      <w:lvlText w:val="%6."/>
      <w:lvlJc w:val="right"/>
      <w:pPr>
        <w:ind w:left="4320" w:hanging="180"/>
      </w:pPr>
      <w:rPr>
        <w:rFonts w:cs="Times New Roman"/>
      </w:rPr>
    </w:lvl>
    <w:lvl w:ilvl="6" w:tplc="8DEADA04">
      <w:start w:val="1"/>
      <w:numFmt w:val="decimal"/>
      <w:pStyle w:val="PrecisionFormatLevel6Style"/>
      <w:lvlText w:val="%7."/>
      <w:lvlJc w:val="left"/>
      <w:pPr>
        <w:ind w:left="5040" w:hanging="360"/>
      </w:pPr>
      <w:rPr>
        <w:rFonts w:cs="Times New Roman"/>
      </w:rPr>
    </w:lvl>
    <w:lvl w:ilvl="7" w:tplc="72524F4E">
      <w:start w:val="1"/>
      <w:numFmt w:val="lowerLetter"/>
      <w:pStyle w:val="PrecisionFormatLevel7Style"/>
      <w:lvlText w:val="%8."/>
      <w:lvlJc w:val="left"/>
      <w:pPr>
        <w:ind w:left="5760" w:hanging="360"/>
      </w:pPr>
      <w:rPr>
        <w:rFonts w:cs="Times New Roman"/>
      </w:rPr>
    </w:lvl>
    <w:lvl w:ilvl="8" w:tplc="E1982174">
      <w:start w:val="1"/>
      <w:numFmt w:val="lowerRoman"/>
      <w:pStyle w:val="PrecisionFormatLevel8Style"/>
      <w:lvlText w:val="%9."/>
      <w:lvlJc w:val="right"/>
      <w:pPr>
        <w:ind w:left="6480" w:hanging="180"/>
      </w:pPr>
      <w:rPr>
        <w:rFonts w:cs="Times New Roman"/>
      </w:rPr>
    </w:lvl>
  </w:abstractNum>
  <w:abstractNum w:abstractNumId="4" w15:restartNumberingAfterBreak="0">
    <w:nsid w:val="6E3B2805"/>
    <w:multiLevelType w:val="hybridMultilevel"/>
    <w:tmpl w:val="E3EEB718"/>
    <w:lvl w:ilvl="0" w:tplc="95E892C0">
      <w:start w:val="1"/>
      <w:numFmt w:val="decimal"/>
      <w:lvlText w:val="%1."/>
      <w:lvlJc w:val="left"/>
      <w:pPr>
        <w:ind w:left="720" w:hanging="360"/>
      </w:pPr>
      <w:rPr>
        <w:rFonts w:cs="Times New Roman"/>
      </w:rPr>
    </w:lvl>
    <w:lvl w:ilvl="1" w:tplc="75CA5B66">
      <w:start w:val="1"/>
      <w:numFmt w:val="lowerLetter"/>
      <w:lvlText w:val="%2."/>
      <w:lvlJc w:val="left"/>
      <w:pPr>
        <w:ind w:left="1440" w:hanging="360"/>
      </w:pPr>
      <w:rPr>
        <w:rFonts w:cs="Times New Roman"/>
      </w:rPr>
    </w:lvl>
    <w:lvl w:ilvl="2" w:tplc="E7A8DC9E">
      <w:start w:val="1"/>
      <w:numFmt w:val="lowerRoman"/>
      <w:lvlText w:val="%3."/>
      <w:lvlJc w:val="right"/>
      <w:pPr>
        <w:ind w:left="2160" w:hanging="180"/>
      </w:pPr>
      <w:rPr>
        <w:rFonts w:cs="Times New Roman"/>
      </w:rPr>
    </w:lvl>
    <w:lvl w:ilvl="3" w:tplc="14F2E258">
      <w:start w:val="1"/>
      <w:numFmt w:val="decimal"/>
      <w:lvlText w:val="%4."/>
      <w:lvlJc w:val="left"/>
      <w:pPr>
        <w:ind w:left="2880" w:hanging="360"/>
      </w:pPr>
      <w:rPr>
        <w:rFonts w:cs="Times New Roman"/>
      </w:rPr>
    </w:lvl>
    <w:lvl w:ilvl="4" w:tplc="ED440838">
      <w:start w:val="1"/>
      <w:numFmt w:val="lowerLetter"/>
      <w:lvlText w:val="%5."/>
      <w:lvlJc w:val="left"/>
      <w:pPr>
        <w:ind w:left="3600" w:hanging="360"/>
      </w:pPr>
      <w:rPr>
        <w:rFonts w:cs="Times New Roman"/>
      </w:rPr>
    </w:lvl>
    <w:lvl w:ilvl="5" w:tplc="A3AC945A">
      <w:start w:val="1"/>
      <w:numFmt w:val="lowerRoman"/>
      <w:lvlText w:val="%6."/>
      <w:lvlJc w:val="right"/>
      <w:pPr>
        <w:ind w:left="4320" w:hanging="180"/>
      </w:pPr>
      <w:rPr>
        <w:rFonts w:cs="Times New Roman"/>
      </w:rPr>
    </w:lvl>
    <w:lvl w:ilvl="6" w:tplc="D8D4DB06">
      <w:start w:val="1"/>
      <w:numFmt w:val="decimal"/>
      <w:lvlText w:val="%7."/>
      <w:lvlJc w:val="left"/>
      <w:pPr>
        <w:ind w:left="5040" w:hanging="360"/>
      </w:pPr>
      <w:rPr>
        <w:rFonts w:cs="Times New Roman"/>
      </w:rPr>
    </w:lvl>
    <w:lvl w:ilvl="7" w:tplc="3078DB88">
      <w:start w:val="1"/>
      <w:numFmt w:val="lowerLetter"/>
      <w:lvlText w:val="%8."/>
      <w:lvlJc w:val="left"/>
      <w:pPr>
        <w:ind w:left="5760" w:hanging="360"/>
      </w:pPr>
      <w:rPr>
        <w:rFonts w:cs="Times New Roman"/>
      </w:rPr>
    </w:lvl>
    <w:lvl w:ilvl="8" w:tplc="9CF26B74">
      <w:start w:val="1"/>
      <w:numFmt w:val="lowerRoman"/>
      <w:lvlText w:val="%9."/>
      <w:lvlJc w:val="right"/>
      <w:pPr>
        <w:ind w:left="6480" w:hanging="180"/>
      </w:pPr>
      <w:rPr>
        <w:rFonts w:cs="Times New Roman"/>
      </w:rPr>
    </w:lvl>
  </w:abstractNum>
  <w:num w:numId="1">
    <w:abstractNumId w:val="4"/>
    <w:lvlOverride w:ilvl="0">
      <w:lvl w:ilvl="0" w:tplc="95E892C0">
        <w:start w:val="1"/>
        <w:numFmt w:val="none"/>
        <w:suff w:val="nothing"/>
        <w:lvlText w:val=""/>
        <w:lvlJc w:val="left"/>
        <w:rPr>
          <w:rFonts w:cs="Times New Roman"/>
        </w:rPr>
      </w:lvl>
    </w:lvlOverride>
  </w:num>
  <w:num w:numId="2">
    <w:abstractNumId w:val="3"/>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792"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972"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
    <w:abstractNumId w:val="1"/>
  </w:num>
  <w:num w:numId="4">
    <w:abstractNumId w:val="0"/>
  </w:num>
  <w:num w:numId="5">
    <w:abstractNumId w:val="3"/>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972"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6">
    <w:abstractNumId w:val="3"/>
  </w:num>
  <w:num w:numId="7">
    <w:abstractNumId w:val="3"/>
    <w:lvlOverride w:ilvl="0">
      <w:lvl w:ilvl="0" w:tplc="379CCB36">
        <w:start w:val="1"/>
        <w:numFmt w:val="upperLetter"/>
        <w:pStyle w:val="PrecisionFormatLevel0Style"/>
        <w:lvlText w:val="%1."/>
        <w:lvlJc w:val="left"/>
        <w:pPr>
          <w:ind w:left="576" w:hanging="432"/>
        </w:pPr>
        <w:rPr>
          <w:rFonts w:cs="Times New Roman"/>
          <w:b w:val="0"/>
          <w:bCs w:val="0"/>
          <w:i w:val="0"/>
          <w:caps w:val="0"/>
          <w:strike w:val="0"/>
          <w:u w:val="none"/>
        </w:rPr>
      </w:lvl>
    </w:lvlOverride>
    <w:lvlOverride w:ilvl="1">
      <w:lvl w:ilvl="1" w:tplc="637C0130">
        <w:start w:val="1"/>
        <w:numFmt w:val="lowerLetter"/>
        <w:pStyle w:val="PrecisionFormatLevel1Style"/>
        <w:lvlText w:val="%2."/>
        <w:lvlJc w:val="left"/>
        <w:pPr>
          <w:ind w:left="1440" w:hanging="360"/>
        </w:pPr>
      </w:lvl>
    </w:lvlOverride>
    <w:lvlOverride w:ilvl="2">
      <w:lvl w:ilvl="2" w:tplc="DAD6FAB8">
        <w:start w:val="1"/>
        <w:numFmt w:val="lowerRoman"/>
        <w:pStyle w:val="PrecisionFormatLevel2Style"/>
        <w:lvlText w:val="%3."/>
        <w:lvlJc w:val="right"/>
        <w:pPr>
          <w:ind w:left="2160" w:hanging="180"/>
        </w:pPr>
      </w:lvl>
    </w:lvlOverride>
    <w:lvlOverride w:ilvl="3">
      <w:lvl w:ilvl="3" w:tplc="0BF4E9F2">
        <w:start w:val="1"/>
        <w:numFmt w:val="decimal"/>
        <w:pStyle w:val="PrecisionFormatLevel3Style"/>
        <w:lvlText w:val="%4."/>
        <w:lvlJc w:val="left"/>
        <w:pPr>
          <w:ind w:left="2880" w:hanging="360"/>
        </w:pPr>
      </w:lvl>
    </w:lvlOverride>
    <w:lvlOverride w:ilvl="4">
      <w:lvl w:ilvl="4" w:tplc="941C9CC4">
        <w:start w:val="1"/>
        <w:numFmt w:val="lowerLetter"/>
        <w:pStyle w:val="PrecisionFormatLevel4Style"/>
        <w:lvlText w:val="%5."/>
        <w:lvlJc w:val="left"/>
        <w:pPr>
          <w:ind w:left="3600" w:hanging="360"/>
        </w:pPr>
      </w:lvl>
    </w:lvlOverride>
    <w:lvlOverride w:ilvl="5">
      <w:lvl w:ilvl="5" w:tplc="A0626E9A">
        <w:start w:val="1"/>
        <w:numFmt w:val="lowerRoman"/>
        <w:pStyle w:val="PrecisionFormatLevel5Style"/>
        <w:lvlText w:val="%6."/>
        <w:lvlJc w:val="right"/>
        <w:pPr>
          <w:ind w:left="4320" w:hanging="180"/>
        </w:pPr>
      </w:lvl>
    </w:lvlOverride>
    <w:lvlOverride w:ilvl="6">
      <w:lvl w:ilvl="6" w:tplc="8DEADA04">
        <w:start w:val="1"/>
        <w:numFmt w:val="decimal"/>
        <w:pStyle w:val="PrecisionFormatLevel6Style"/>
        <w:lvlText w:val="%7."/>
        <w:lvlJc w:val="left"/>
        <w:pPr>
          <w:ind w:left="5040" w:hanging="360"/>
        </w:pPr>
      </w:lvl>
    </w:lvlOverride>
    <w:lvlOverride w:ilvl="7">
      <w:lvl w:ilvl="7" w:tplc="72524F4E" w:tentative="1">
        <w:start w:val="1"/>
        <w:numFmt w:val="lowerLetter"/>
        <w:pStyle w:val="PrecisionFormatLevel7Style"/>
        <w:lvlText w:val="%8."/>
        <w:lvlJc w:val="left"/>
        <w:pPr>
          <w:ind w:left="5760" w:hanging="360"/>
        </w:pPr>
      </w:lvl>
    </w:lvlOverride>
    <w:lvlOverride w:ilvl="8">
      <w:lvl w:ilvl="8" w:tplc="E1982174" w:tentative="1">
        <w:start w:val="1"/>
        <w:numFmt w:val="lowerRoman"/>
        <w:pStyle w:val="PrecisionFormatLevel8Style"/>
        <w:lvlText w:val="%9."/>
        <w:lvlJc w:val="right"/>
        <w:pPr>
          <w:ind w:left="6480" w:hanging="180"/>
        </w:p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61E8"/>
    <w:rsid w:val="00095F51"/>
    <w:rsid w:val="000A0D61"/>
    <w:rsid w:val="000B309F"/>
    <w:rsid w:val="000B427E"/>
    <w:rsid w:val="000B7E21"/>
    <w:rsid w:val="000C1593"/>
    <w:rsid w:val="000D76C7"/>
    <w:rsid w:val="000E0A32"/>
    <w:rsid w:val="00101419"/>
    <w:rsid w:val="00104521"/>
    <w:rsid w:val="0011564F"/>
    <w:rsid w:val="0011640E"/>
    <w:rsid w:val="001171EE"/>
    <w:rsid w:val="001344C8"/>
    <w:rsid w:val="0015588A"/>
    <w:rsid w:val="00161803"/>
    <w:rsid w:val="0018395E"/>
    <w:rsid w:val="00187269"/>
    <w:rsid w:val="001A5D4D"/>
    <w:rsid w:val="001C1A76"/>
    <w:rsid w:val="001D5E74"/>
    <w:rsid w:val="001E2744"/>
    <w:rsid w:val="001F48A6"/>
    <w:rsid w:val="00210F99"/>
    <w:rsid w:val="002151A7"/>
    <w:rsid w:val="00221D9F"/>
    <w:rsid w:val="00225AF1"/>
    <w:rsid w:val="00246336"/>
    <w:rsid w:val="00246A9E"/>
    <w:rsid w:val="00271824"/>
    <w:rsid w:val="0027561F"/>
    <w:rsid w:val="002800DB"/>
    <w:rsid w:val="002B200D"/>
    <w:rsid w:val="002B71A1"/>
    <w:rsid w:val="002F1360"/>
    <w:rsid w:val="002F7233"/>
    <w:rsid w:val="003153ED"/>
    <w:rsid w:val="0035172C"/>
    <w:rsid w:val="003663B2"/>
    <w:rsid w:val="003913E4"/>
    <w:rsid w:val="003A1A7F"/>
    <w:rsid w:val="003B421D"/>
    <w:rsid w:val="003B7CD5"/>
    <w:rsid w:val="003C1BCC"/>
    <w:rsid w:val="003C42C9"/>
    <w:rsid w:val="003D718F"/>
    <w:rsid w:val="003E28C0"/>
    <w:rsid w:val="003F68F8"/>
    <w:rsid w:val="0042211B"/>
    <w:rsid w:val="004248F7"/>
    <w:rsid w:val="00431E34"/>
    <w:rsid w:val="00440669"/>
    <w:rsid w:val="00442C64"/>
    <w:rsid w:val="004452F3"/>
    <w:rsid w:val="00457D32"/>
    <w:rsid w:val="00481751"/>
    <w:rsid w:val="0049116B"/>
    <w:rsid w:val="0049532F"/>
    <w:rsid w:val="004A29D7"/>
    <w:rsid w:val="004A6420"/>
    <w:rsid w:val="004D175F"/>
    <w:rsid w:val="004D255E"/>
    <w:rsid w:val="004D483D"/>
    <w:rsid w:val="004D681F"/>
    <w:rsid w:val="004E7F3C"/>
    <w:rsid w:val="00505012"/>
    <w:rsid w:val="00506BD5"/>
    <w:rsid w:val="005074D3"/>
    <w:rsid w:val="005259DC"/>
    <w:rsid w:val="00532D1A"/>
    <w:rsid w:val="005445F2"/>
    <w:rsid w:val="00546E98"/>
    <w:rsid w:val="00560857"/>
    <w:rsid w:val="00565923"/>
    <w:rsid w:val="005A7288"/>
    <w:rsid w:val="005A7BD8"/>
    <w:rsid w:val="005B5251"/>
    <w:rsid w:val="005C1AF0"/>
    <w:rsid w:val="005C2BE1"/>
    <w:rsid w:val="005C4563"/>
    <w:rsid w:val="005F0C4E"/>
    <w:rsid w:val="00610C68"/>
    <w:rsid w:val="00615600"/>
    <w:rsid w:val="006346C5"/>
    <w:rsid w:val="00636AB6"/>
    <w:rsid w:val="00661829"/>
    <w:rsid w:val="00681F91"/>
    <w:rsid w:val="00682798"/>
    <w:rsid w:val="00686894"/>
    <w:rsid w:val="00693ADC"/>
    <w:rsid w:val="006A3385"/>
    <w:rsid w:val="006D57AA"/>
    <w:rsid w:val="006D65E9"/>
    <w:rsid w:val="006E77CA"/>
    <w:rsid w:val="006F2577"/>
    <w:rsid w:val="00723D0B"/>
    <w:rsid w:val="007352C5"/>
    <w:rsid w:val="00744D58"/>
    <w:rsid w:val="00760810"/>
    <w:rsid w:val="007664D9"/>
    <w:rsid w:val="00772EC1"/>
    <w:rsid w:val="00791823"/>
    <w:rsid w:val="007A01C3"/>
    <w:rsid w:val="007A4DD3"/>
    <w:rsid w:val="007A56BA"/>
    <w:rsid w:val="007A6F9D"/>
    <w:rsid w:val="007C21C6"/>
    <w:rsid w:val="007C24BA"/>
    <w:rsid w:val="007D7BF5"/>
    <w:rsid w:val="007F12E1"/>
    <w:rsid w:val="00806F8D"/>
    <w:rsid w:val="00815C98"/>
    <w:rsid w:val="00830992"/>
    <w:rsid w:val="008455B7"/>
    <w:rsid w:val="00851646"/>
    <w:rsid w:val="00880814"/>
    <w:rsid w:val="008835C4"/>
    <w:rsid w:val="00884733"/>
    <w:rsid w:val="00892AE0"/>
    <w:rsid w:val="0089390B"/>
    <w:rsid w:val="00895A75"/>
    <w:rsid w:val="008A5457"/>
    <w:rsid w:val="008C487D"/>
    <w:rsid w:val="008F766A"/>
    <w:rsid w:val="00935DD9"/>
    <w:rsid w:val="00950B0F"/>
    <w:rsid w:val="00962B67"/>
    <w:rsid w:val="00965D3E"/>
    <w:rsid w:val="009703EF"/>
    <w:rsid w:val="00971FB4"/>
    <w:rsid w:val="009B2740"/>
    <w:rsid w:val="009D29CB"/>
    <w:rsid w:val="009E0649"/>
    <w:rsid w:val="009F7899"/>
    <w:rsid w:val="00A002F4"/>
    <w:rsid w:val="00A276CB"/>
    <w:rsid w:val="00A30D8D"/>
    <w:rsid w:val="00A333E6"/>
    <w:rsid w:val="00A35D77"/>
    <w:rsid w:val="00A37B23"/>
    <w:rsid w:val="00A46CA5"/>
    <w:rsid w:val="00A55C6A"/>
    <w:rsid w:val="00A67DCD"/>
    <w:rsid w:val="00A71FFE"/>
    <w:rsid w:val="00A84721"/>
    <w:rsid w:val="00AB4CA1"/>
    <w:rsid w:val="00AD4F02"/>
    <w:rsid w:val="00AD5A81"/>
    <w:rsid w:val="00AD6671"/>
    <w:rsid w:val="00AE12B0"/>
    <w:rsid w:val="00B1736D"/>
    <w:rsid w:val="00B55D66"/>
    <w:rsid w:val="00B676BC"/>
    <w:rsid w:val="00B67C19"/>
    <w:rsid w:val="00B73483"/>
    <w:rsid w:val="00B74843"/>
    <w:rsid w:val="00B77125"/>
    <w:rsid w:val="00BA2129"/>
    <w:rsid w:val="00BB183F"/>
    <w:rsid w:val="00BC117F"/>
    <w:rsid w:val="00BE16B6"/>
    <w:rsid w:val="00BE2504"/>
    <w:rsid w:val="00BE273E"/>
    <w:rsid w:val="00BE5B6D"/>
    <w:rsid w:val="00BF3AF2"/>
    <w:rsid w:val="00C07839"/>
    <w:rsid w:val="00C373AD"/>
    <w:rsid w:val="00C37FE1"/>
    <w:rsid w:val="00C55AA5"/>
    <w:rsid w:val="00C73938"/>
    <w:rsid w:val="00CA736E"/>
    <w:rsid w:val="00CB2254"/>
    <w:rsid w:val="00CC01F3"/>
    <w:rsid w:val="00CC4F51"/>
    <w:rsid w:val="00CC7514"/>
    <w:rsid w:val="00CD3535"/>
    <w:rsid w:val="00CD530B"/>
    <w:rsid w:val="00CD6512"/>
    <w:rsid w:val="00CE05DF"/>
    <w:rsid w:val="00CE0A85"/>
    <w:rsid w:val="00CF65D7"/>
    <w:rsid w:val="00D314EB"/>
    <w:rsid w:val="00D32D2E"/>
    <w:rsid w:val="00D42F2B"/>
    <w:rsid w:val="00D50C75"/>
    <w:rsid w:val="00D6433B"/>
    <w:rsid w:val="00D83509"/>
    <w:rsid w:val="00D87748"/>
    <w:rsid w:val="00D877FF"/>
    <w:rsid w:val="00D91063"/>
    <w:rsid w:val="00D9346A"/>
    <w:rsid w:val="00DD0DA3"/>
    <w:rsid w:val="00DD1E03"/>
    <w:rsid w:val="00E04510"/>
    <w:rsid w:val="00E16606"/>
    <w:rsid w:val="00E26686"/>
    <w:rsid w:val="00E45DE6"/>
    <w:rsid w:val="00E5463A"/>
    <w:rsid w:val="00E82276"/>
    <w:rsid w:val="00E91A69"/>
    <w:rsid w:val="00EC1FF2"/>
    <w:rsid w:val="00ED6138"/>
    <w:rsid w:val="00F01606"/>
    <w:rsid w:val="00F16294"/>
    <w:rsid w:val="00F2621F"/>
    <w:rsid w:val="00F26953"/>
    <w:rsid w:val="00F36301"/>
    <w:rsid w:val="00F5134D"/>
    <w:rsid w:val="00F6177C"/>
    <w:rsid w:val="00F713C1"/>
    <w:rsid w:val="00F80A06"/>
    <w:rsid w:val="00F87CD3"/>
    <w:rsid w:val="00F9295F"/>
    <w:rsid w:val="00FC322C"/>
    <w:rsid w:val="00FE460F"/>
    <w:rsid w:val="00FE53F0"/>
    <w:rsid w:val="00FE5709"/>
    <w:rsid w:val="00FF0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43D9D9"/>
  <w14:defaultImageDpi w14:val="0"/>
  <w15:docId w15:val="{B0CD46C2-F94A-4F88-AB69-2FB59771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ticle"/>
    <w:basedOn w:val="Normal"/>
    <w:next w:val="Normal"/>
    <w:link w:val="Heading1Char"/>
    <w:autoRedefine/>
    <w:uiPriority w:val="9"/>
    <w:qFormat/>
    <w:rsid w:val="007A56BA"/>
    <w:pPr>
      <w:keepNext/>
      <w:widowControl w:val="0"/>
      <w:numPr>
        <w:numId w:val="3"/>
      </w:numPr>
      <w:spacing w:before="216" w:after="0" w:line="240" w:lineRule="auto"/>
      <w:outlineLvl w:val="0"/>
    </w:pPr>
    <w:rPr>
      <w:rFonts w:ascii="Arial" w:eastAsia="MS Mincho" w:hAnsi="Arial" w:cs="Arial"/>
      <w:b/>
      <w:kern w:val="32"/>
      <w:sz w:val="20"/>
      <w:szCs w:val="32"/>
      <w:lang w:eastAsia="ja-JP"/>
    </w:rPr>
  </w:style>
  <w:style w:type="paragraph" w:styleId="Heading2">
    <w:name w:val="heading 2"/>
    <w:aliases w:val="Prgh,A letter,1,1.01"/>
    <w:basedOn w:val="Normal"/>
    <w:next w:val="Normal"/>
    <w:link w:val="Heading2Char"/>
    <w:autoRedefine/>
    <w:uiPriority w:val="9"/>
    <w:qFormat/>
    <w:rsid w:val="007A56BA"/>
    <w:pPr>
      <w:widowControl w:val="0"/>
      <w:numPr>
        <w:ilvl w:val="1"/>
        <w:numId w:val="3"/>
      </w:numPr>
      <w:spacing w:before="120" w:after="0" w:line="240" w:lineRule="auto"/>
      <w:outlineLvl w:val="1"/>
    </w:pPr>
    <w:rPr>
      <w:rFonts w:ascii="Arial" w:eastAsia="MS Mincho" w:hAnsi="Arial" w:cs="Arial"/>
      <w:sz w:val="20"/>
      <w:szCs w:val="28"/>
      <w:lang w:eastAsia="ja-JP"/>
    </w:rPr>
  </w:style>
  <w:style w:type="paragraph" w:styleId="Heading3">
    <w:name w:val="heading 3"/>
    <w:aliases w:val="2.01,sp1 - 1.,2,DST"/>
    <w:basedOn w:val="Normal"/>
    <w:next w:val="Normal"/>
    <w:link w:val="Heading3Char"/>
    <w:autoRedefine/>
    <w:uiPriority w:val="9"/>
    <w:qFormat/>
    <w:rsid w:val="007A56BA"/>
    <w:pPr>
      <w:widowControl w:val="0"/>
      <w:numPr>
        <w:ilvl w:val="2"/>
        <w:numId w:val="3"/>
      </w:numPr>
      <w:tabs>
        <w:tab w:val="right" w:pos="9360"/>
      </w:tabs>
      <w:spacing w:before="86" w:after="0" w:line="240" w:lineRule="auto"/>
      <w:outlineLvl w:val="2"/>
    </w:pPr>
    <w:rPr>
      <w:rFonts w:ascii="Arial" w:eastAsia="MS Mincho" w:hAnsi="Arial" w:cs="Times New Roman"/>
      <w:sz w:val="20"/>
      <w:szCs w:val="26"/>
      <w:lang w:eastAsia="ja-JP"/>
    </w:rPr>
  </w:style>
  <w:style w:type="paragraph" w:styleId="Heading4">
    <w:name w:val="heading 4"/>
    <w:aliases w:val="3.01"/>
    <w:basedOn w:val="Normal"/>
    <w:next w:val="Normal"/>
    <w:link w:val="Heading4Char"/>
    <w:autoRedefine/>
    <w:uiPriority w:val="9"/>
    <w:qFormat/>
    <w:rsid w:val="007A56BA"/>
    <w:pPr>
      <w:widowControl w:val="0"/>
      <w:numPr>
        <w:ilvl w:val="3"/>
        <w:numId w:val="3"/>
      </w:numPr>
      <w:tabs>
        <w:tab w:val="left" w:pos="4320"/>
      </w:tabs>
      <w:spacing w:before="86" w:after="0" w:line="240" w:lineRule="auto"/>
      <w:outlineLvl w:val="3"/>
    </w:pPr>
    <w:rPr>
      <w:rFonts w:ascii="Arial" w:eastAsia="MS Mincho" w:hAnsi="Arial" w:cs="Times New Roman"/>
      <w:sz w:val="20"/>
      <w:szCs w:val="28"/>
      <w:lang w:eastAsia="ja-JP"/>
    </w:rPr>
  </w:style>
  <w:style w:type="paragraph" w:styleId="Heading5">
    <w:name w:val="heading 5"/>
    <w:aliases w:val="A.,sp3,4"/>
    <w:basedOn w:val="Normal"/>
    <w:next w:val="Normal"/>
    <w:link w:val="Heading5Char"/>
    <w:autoRedefine/>
    <w:uiPriority w:val="9"/>
    <w:qFormat/>
    <w:rsid w:val="007A56BA"/>
    <w:pPr>
      <w:widowControl w:val="0"/>
      <w:numPr>
        <w:ilvl w:val="4"/>
        <w:numId w:val="3"/>
      </w:numPr>
      <w:tabs>
        <w:tab w:val="left" w:pos="5580"/>
      </w:tabs>
      <w:spacing w:before="86" w:after="0" w:line="240" w:lineRule="auto"/>
      <w:outlineLvl w:val="4"/>
    </w:pPr>
    <w:rPr>
      <w:rFonts w:ascii="Arial" w:eastAsia="MS Mincho" w:hAnsi="Arial" w:cs="Times New Roman"/>
      <w:sz w:val="20"/>
      <w:szCs w:val="26"/>
      <w:lang w:eastAsia="ja-JP"/>
    </w:rPr>
  </w:style>
  <w:style w:type="paragraph" w:styleId="Heading6">
    <w:name w:val="heading 6"/>
    <w:aliases w:val="1."/>
    <w:basedOn w:val="Normal"/>
    <w:next w:val="Normal"/>
    <w:link w:val="Heading6Char"/>
    <w:autoRedefine/>
    <w:uiPriority w:val="9"/>
    <w:qFormat/>
    <w:rsid w:val="007A56BA"/>
    <w:pPr>
      <w:widowControl w:val="0"/>
      <w:numPr>
        <w:ilvl w:val="5"/>
        <w:numId w:val="3"/>
      </w:numPr>
      <w:tabs>
        <w:tab w:val="left" w:pos="5580"/>
      </w:tabs>
      <w:spacing w:before="86" w:after="0" w:line="240" w:lineRule="auto"/>
      <w:outlineLvl w:val="5"/>
    </w:pPr>
    <w:rPr>
      <w:rFonts w:ascii="Arial" w:eastAsia="MS Mincho" w:hAnsi="Arial" w:cs="Arial"/>
      <w:sz w:val="20"/>
      <w:lang w:eastAsia="ja-JP"/>
    </w:rPr>
  </w:style>
  <w:style w:type="paragraph" w:styleId="Heading7">
    <w:name w:val="heading 7"/>
    <w:basedOn w:val="Normal"/>
    <w:next w:val="Normal"/>
    <w:link w:val="Heading7Char"/>
    <w:uiPriority w:val="9"/>
    <w:semiHidden/>
    <w:unhideWhenUsed/>
    <w:qFormat/>
    <w:rsid w:val="00E91A69"/>
    <w:pPr>
      <w:keepNext/>
      <w:keepLines/>
      <w:spacing w:before="40" w:after="0"/>
      <w:outlineLvl w:val="6"/>
    </w:pPr>
    <w:rPr>
      <w:rFonts w:asciiTheme="majorHAnsi" w:eastAsiaTheme="majorEastAsia" w:hAnsiTheme="majorHAnsi" w:cs="Times New Roman"/>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7A56BA"/>
    <w:rPr>
      <w:rFonts w:ascii="Arial" w:eastAsia="MS Mincho" w:hAnsi="Arial" w:cs="Arial"/>
      <w:b/>
      <w:kern w:val="32"/>
      <w:sz w:val="20"/>
      <w:szCs w:val="32"/>
      <w:lang w:eastAsia="ja-JP"/>
    </w:rPr>
  </w:style>
  <w:style w:type="character" w:customStyle="1" w:styleId="Heading2Char">
    <w:name w:val="Heading 2 Char"/>
    <w:aliases w:val="Prgh Char,A letter Char,1 Char,1.01 Char"/>
    <w:basedOn w:val="DefaultParagraphFont"/>
    <w:link w:val="Heading2"/>
    <w:uiPriority w:val="9"/>
    <w:locked/>
    <w:rsid w:val="007A56BA"/>
    <w:rPr>
      <w:rFonts w:ascii="Arial" w:eastAsia="MS Mincho" w:hAnsi="Arial" w:cs="Arial"/>
      <w:sz w:val="20"/>
      <w:szCs w:val="28"/>
      <w:lang w:eastAsia="ja-JP"/>
    </w:rPr>
  </w:style>
  <w:style w:type="character" w:customStyle="1" w:styleId="Heading3Char">
    <w:name w:val="Heading 3 Char"/>
    <w:aliases w:val="2.01 Char,sp1 - 1. Char,2 Char,DST Char"/>
    <w:basedOn w:val="DefaultParagraphFont"/>
    <w:link w:val="Heading3"/>
    <w:uiPriority w:val="9"/>
    <w:locked/>
    <w:rsid w:val="007A56BA"/>
    <w:rPr>
      <w:rFonts w:ascii="Arial" w:eastAsia="MS Mincho" w:hAnsi="Arial" w:cs="Times New Roman"/>
      <w:sz w:val="20"/>
      <w:szCs w:val="26"/>
      <w:lang w:eastAsia="ja-JP"/>
    </w:rPr>
  </w:style>
  <w:style w:type="character" w:customStyle="1" w:styleId="Heading4Char">
    <w:name w:val="Heading 4 Char"/>
    <w:aliases w:val="3.01 Char"/>
    <w:basedOn w:val="DefaultParagraphFont"/>
    <w:link w:val="Heading4"/>
    <w:uiPriority w:val="9"/>
    <w:locked/>
    <w:rsid w:val="007A56BA"/>
    <w:rPr>
      <w:rFonts w:ascii="Arial" w:eastAsia="MS Mincho" w:hAnsi="Arial" w:cs="Times New Roman"/>
      <w:sz w:val="20"/>
      <w:szCs w:val="28"/>
      <w:lang w:eastAsia="ja-JP"/>
    </w:rPr>
  </w:style>
  <w:style w:type="character" w:customStyle="1" w:styleId="Heading5Char">
    <w:name w:val="Heading 5 Char"/>
    <w:aliases w:val="A. Char,sp3 Char,4 Char"/>
    <w:basedOn w:val="DefaultParagraphFont"/>
    <w:link w:val="Heading5"/>
    <w:uiPriority w:val="9"/>
    <w:locked/>
    <w:rsid w:val="007A56BA"/>
    <w:rPr>
      <w:rFonts w:ascii="Arial" w:eastAsia="MS Mincho" w:hAnsi="Arial" w:cs="Times New Roman"/>
      <w:sz w:val="20"/>
      <w:szCs w:val="26"/>
      <w:lang w:eastAsia="ja-JP"/>
    </w:rPr>
  </w:style>
  <w:style w:type="character" w:customStyle="1" w:styleId="Heading6Char">
    <w:name w:val="Heading 6 Char"/>
    <w:aliases w:val="1. Char"/>
    <w:basedOn w:val="DefaultParagraphFont"/>
    <w:link w:val="Heading6"/>
    <w:uiPriority w:val="9"/>
    <w:locked/>
    <w:rsid w:val="007A56BA"/>
    <w:rPr>
      <w:rFonts w:ascii="Arial" w:eastAsia="MS Mincho" w:hAnsi="Arial" w:cs="Arial"/>
      <w:sz w:val="20"/>
      <w:lang w:eastAsia="ja-JP"/>
    </w:rPr>
  </w:style>
  <w:style w:type="character" w:customStyle="1" w:styleId="Heading7Char">
    <w:name w:val="Heading 7 Char"/>
    <w:basedOn w:val="DefaultParagraphFont"/>
    <w:link w:val="Heading7"/>
    <w:uiPriority w:val="9"/>
    <w:semiHidden/>
    <w:locked/>
    <w:rsid w:val="00E91A69"/>
    <w:rPr>
      <w:rFonts w:asciiTheme="majorHAnsi" w:eastAsiaTheme="majorEastAsia" w:hAnsiTheme="majorHAnsi" w:cs="Times New Roman"/>
      <w:i/>
      <w:iCs/>
      <w:color w:val="1F3763" w:themeColor="accent1" w:themeShade="7F"/>
    </w:rPr>
  </w:style>
  <w:style w:type="paragraph" w:customStyle="1" w:styleId="PrecisionFormatLevel0Style">
    <w:name w:val="Precision Format Level 0 Style"/>
    <w:qFormat/>
    <w:pPr>
      <w:numPr>
        <w:numId w:val="2"/>
      </w:numPr>
      <w:spacing w:after="80" w:line="480" w:lineRule="auto"/>
    </w:pPr>
    <w:rPr>
      <w:rFonts w:ascii="Times New Roman" w:hAnsi="Times New Roman" w:cs="Times New Roman"/>
      <w:b/>
      <w:bCs/>
      <w:caps/>
    </w:rPr>
  </w:style>
  <w:style w:type="table" w:customStyle="1" w:styleId="Table-PrecisionFormatLevel0Style">
    <w:name w:val="Table-Precision Format Level 0 Style"/>
    <w:qFormat/>
    <w:pPr>
      <w:spacing w:after="80"/>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1Style">
    <w:name w:val="Precision Format Level 1 Style"/>
    <w:qFormat/>
    <w:pPr>
      <w:numPr>
        <w:ilvl w:val="1"/>
        <w:numId w:val="2"/>
      </w:numPr>
      <w:spacing w:before="60" w:after="100" w:line="480" w:lineRule="auto"/>
      <w:outlineLvl w:val="0"/>
    </w:pPr>
    <w:rPr>
      <w:rFonts w:ascii="Times New Roman" w:hAnsi="Times New Roman" w:cs="Times New Roman"/>
      <w:b/>
      <w:bCs/>
      <w:caps/>
    </w:rPr>
  </w:style>
  <w:style w:type="table" w:customStyle="1" w:styleId="Table-PrecisionFormatLevel1Style">
    <w:name w:val="Table-Precision Format Level 1 Style"/>
    <w:qFormat/>
    <w:pPr>
      <w:spacing w:before="60" w:after="100"/>
      <w:outlineLvl w:val="0"/>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2Style">
    <w:name w:val="Precision Format Level 2 Style"/>
    <w:qFormat/>
    <w:pPr>
      <w:numPr>
        <w:ilvl w:val="2"/>
        <w:numId w:val="2"/>
      </w:numPr>
      <w:spacing w:before="100" w:after="140" w:line="480" w:lineRule="auto"/>
      <w:outlineLvl w:val="1"/>
    </w:pPr>
    <w:rPr>
      <w:rFonts w:ascii="Times New Roman" w:hAnsi="Times New Roman" w:cs="Times New Roman"/>
      <w:b/>
      <w:bCs/>
      <w:caps/>
    </w:rPr>
  </w:style>
  <w:style w:type="table" w:customStyle="1" w:styleId="Table-PrecisionFormatLevel2Style">
    <w:name w:val="Table-Precision Format Level 2 Style"/>
    <w:qFormat/>
    <w:pPr>
      <w:spacing w:before="100" w:after="140"/>
      <w:outlineLvl w:val="1"/>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3Style">
    <w:name w:val="Precision Format Level 3 Style"/>
    <w:qFormat/>
    <w:pPr>
      <w:numPr>
        <w:ilvl w:val="3"/>
        <w:numId w:val="2"/>
      </w:numPr>
      <w:spacing w:after="80" w:line="480" w:lineRule="auto"/>
      <w:outlineLvl w:val="2"/>
    </w:pPr>
    <w:rPr>
      <w:rFonts w:ascii="Times New Roman" w:hAnsi="Times New Roman" w:cs="Times New Roman"/>
    </w:rPr>
  </w:style>
  <w:style w:type="table" w:customStyle="1" w:styleId="Table-PrecisionFormatLevel3Style">
    <w:name w:val="Table-Precision Format Level 3 Style"/>
    <w:qFormat/>
    <w:pPr>
      <w:spacing w:after="80"/>
      <w:outlineLvl w:val="2"/>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4Style">
    <w:name w:val="Precision Format Level 4 Style"/>
    <w:qFormat/>
    <w:pPr>
      <w:numPr>
        <w:ilvl w:val="4"/>
        <w:numId w:val="2"/>
      </w:numPr>
      <w:spacing w:after="23" w:line="480" w:lineRule="auto"/>
      <w:outlineLvl w:val="3"/>
    </w:pPr>
    <w:rPr>
      <w:rFonts w:ascii="Times New Roman" w:hAnsi="Times New Roman" w:cs="Times New Roman"/>
    </w:rPr>
  </w:style>
  <w:style w:type="table" w:customStyle="1" w:styleId="Table-PrecisionFormatLevel4Style">
    <w:name w:val="Table-Precision Format Level 4 Style"/>
    <w:qFormat/>
    <w:pPr>
      <w:spacing w:after="63"/>
      <w:outlineLvl w:val="3"/>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5Style">
    <w:name w:val="Precision Format Level 5 Style"/>
    <w:qFormat/>
    <w:pPr>
      <w:numPr>
        <w:ilvl w:val="5"/>
        <w:numId w:val="2"/>
      </w:numPr>
      <w:spacing w:after="23" w:line="480" w:lineRule="auto"/>
      <w:outlineLvl w:val="4"/>
    </w:pPr>
    <w:rPr>
      <w:rFonts w:ascii="Times New Roman" w:hAnsi="Times New Roman" w:cs="Times New Roman"/>
    </w:rPr>
  </w:style>
  <w:style w:type="table" w:customStyle="1" w:styleId="Table-PrecisionFormatLevel5Style">
    <w:name w:val="Table-Precision Format Level 5 Style"/>
    <w:qFormat/>
    <w:pPr>
      <w:spacing w:after="63"/>
      <w:outlineLvl w:val="4"/>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6Style">
    <w:name w:val="Precision Format Level 6 Style"/>
    <w:qFormat/>
    <w:pPr>
      <w:numPr>
        <w:ilvl w:val="6"/>
        <w:numId w:val="2"/>
      </w:numPr>
      <w:spacing w:after="23" w:line="480" w:lineRule="auto"/>
      <w:outlineLvl w:val="5"/>
    </w:pPr>
    <w:rPr>
      <w:rFonts w:ascii="Times New Roman" w:hAnsi="Times New Roman" w:cs="Times New Roman"/>
    </w:rPr>
  </w:style>
  <w:style w:type="table" w:customStyle="1" w:styleId="Table-PrecisionFormatLevel6Style">
    <w:name w:val="Table-Precision Format Level 6 Style"/>
    <w:qFormat/>
    <w:pPr>
      <w:spacing w:after="63"/>
      <w:outlineLvl w:val="5"/>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7Style">
    <w:name w:val="Precision Format Level 7 Style"/>
    <w:qFormat/>
    <w:pPr>
      <w:numPr>
        <w:ilvl w:val="7"/>
        <w:numId w:val="2"/>
      </w:numPr>
      <w:spacing w:after="23" w:line="480" w:lineRule="auto"/>
      <w:outlineLvl w:val="6"/>
    </w:pPr>
    <w:rPr>
      <w:rFonts w:ascii="Times New Roman" w:hAnsi="Times New Roman" w:cs="Times New Roman"/>
    </w:rPr>
  </w:style>
  <w:style w:type="table" w:customStyle="1" w:styleId="Table-PrecisionFormatLevel7Style">
    <w:name w:val="Table-Precision Format Level 7 Style"/>
    <w:qFormat/>
    <w:pPr>
      <w:spacing w:after="63"/>
      <w:outlineLvl w:val="6"/>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8Style">
    <w:name w:val="Precision Format Level 8 Style"/>
    <w:qFormat/>
    <w:pPr>
      <w:numPr>
        <w:ilvl w:val="8"/>
        <w:numId w:val="2"/>
      </w:numPr>
      <w:spacing w:after="23" w:line="480" w:lineRule="auto"/>
      <w:outlineLvl w:val="7"/>
    </w:pPr>
    <w:rPr>
      <w:rFonts w:ascii="Times New Roman" w:hAnsi="Times New Roman" w:cs="Times New Roman"/>
    </w:rPr>
  </w:style>
  <w:style w:type="table" w:customStyle="1" w:styleId="Table-PrecisionFormatLevel8Style">
    <w:name w:val="Table-Precision Format Level 8 Style"/>
    <w:qFormat/>
    <w:pPr>
      <w:spacing w:after="63"/>
      <w:outlineLvl w:val="7"/>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styleId="Header">
    <w:name w:val="header"/>
    <w:basedOn w:val="Normal"/>
    <w:link w:val="HeaderChar"/>
    <w:uiPriority w:val="99"/>
    <w:unhideWhenUsed/>
    <w:qFormat/>
    <w:rsid w:val="00BE5B6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E5B6D"/>
    <w:rPr>
      <w:rFonts w:cs="Times New Roman"/>
    </w:rPr>
  </w:style>
  <w:style w:type="paragraph" w:styleId="Footer">
    <w:name w:val="footer"/>
    <w:basedOn w:val="Normal"/>
    <w:link w:val="FooterChar"/>
    <w:uiPriority w:val="99"/>
    <w:unhideWhenUsed/>
    <w:rsid w:val="00BE5B6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E5B6D"/>
    <w:rPr>
      <w:rFonts w:cs="Times New Roman"/>
    </w:rPr>
  </w:style>
  <w:style w:type="paragraph" w:customStyle="1" w:styleId="ARCATnote">
    <w:name w:val="ARCAT note"/>
    <w:next w:val="Normal"/>
    <w:uiPriority w:val="99"/>
    <w:rsid w:val="001E2744"/>
    <w:pPr>
      <w:widowControl w:val="0"/>
      <w:pBdr>
        <w:top w:val="single" w:sz="2" w:space="1" w:color="FF0000"/>
        <w:left w:val="single" w:sz="2" w:space="4" w:color="FF0000"/>
        <w:bottom w:val="single" w:sz="2" w:space="1" w:color="FF0000"/>
        <w:right w:val="single" w:sz="2" w:space="4" w:color="FF0000"/>
      </w:pBdr>
      <w:suppressAutoHyphens/>
      <w:autoSpaceDE w:val="0"/>
      <w:spacing w:after="0" w:line="240" w:lineRule="auto"/>
    </w:pPr>
    <w:rPr>
      <w:rFonts w:ascii="Arial" w:hAnsi="Arial" w:cs="Times New Roman"/>
      <w:vanish/>
      <w:sz w:val="24"/>
      <w:szCs w:val="24"/>
    </w:rPr>
  </w:style>
  <w:style w:type="paragraph" w:styleId="NormalWeb">
    <w:name w:val="Normal (Web)"/>
    <w:basedOn w:val="Normal"/>
    <w:uiPriority w:val="99"/>
    <w:semiHidden/>
    <w:unhideWhenUsed/>
    <w:rsid w:val="001E274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E2744"/>
    <w:rPr>
      <w:rFonts w:cs="Times New Roman"/>
      <w:color w:val="0000FF"/>
      <w:u w:val="single"/>
    </w:rPr>
  </w:style>
  <w:style w:type="character" w:styleId="UnresolvedMention">
    <w:name w:val="Unresolved Mention"/>
    <w:basedOn w:val="DefaultParagraphFont"/>
    <w:uiPriority w:val="99"/>
    <w:semiHidden/>
    <w:unhideWhenUsed/>
    <w:rsid w:val="00210F99"/>
    <w:rPr>
      <w:rFonts w:cs="Times New Roman"/>
      <w:color w:val="605E5C"/>
      <w:shd w:val="clear" w:color="auto" w:fill="E1DFDD"/>
    </w:rPr>
  </w:style>
  <w:style w:type="paragraph" w:customStyle="1" w:styleId="ARCATArticle">
    <w:name w:val="ARCAT Article"/>
    <w:next w:val="Normal"/>
    <w:uiPriority w:val="99"/>
    <w:rsid w:val="007C21C6"/>
    <w:pPr>
      <w:widowControl w:val="0"/>
      <w:suppressAutoHyphens/>
      <w:autoSpaceDE w:val="0"/>
      <w:spacing w:after="0" w:line="240" w:lineRule="auto"/>
    </w:pPr>
    <w:rPr>
      <w:rFonts w:ascii="Arial" w:hAnsi="Arial" w:cs="Times New Roman"/>
      <w:sz w:val="24"/>
      <w:szCs w:val="24"/>
    </w:rPr>
  </w:style>
  <w:style w:type="paragraph" w:customStyle="1" w:styleId="ARCATParagraph">
    <w:name w:val="ARCAT Paragraph"/>
    <w:next w:val="Normal"/>
    <w:uiPriority w:val="99"/>
    <w:rsid w:val="009E0649"/>
    <w:pPr>
      <w:widowControl w:val="0"/>
      <w:suppressAutoHyphens/>
      <w:autoSpaceDE w:val="0"/>
      <w:spacing w:after="0" w:line="240" w:lineRule="auto"/>
    </w:pPr>
    <w:rPr>
      <w:rFonts w:ascii="Arial" w:hAnsi="Arial" w:cs="Times New Roman"/>
      <w:sz w:val="24"/>
      <w:szCs w:val="24"/>
    </w:rPr>
  </w:style>
  <w:style w:type="paragraph" w:customStyle="1" w:styleId="ARCATSubPara">
    <w:name w:val="ARCAT SubPara"/>
    <w:next w:val="Normal"/>
    <w:uiPriority w:val="99"/>
    <w:rsid w:val="009E0649"/>
    <w:pPr>
      <w:widowControl w:val="0"/>
      <w:suppressAutoHyphens/>
      <w:autoSpaceDE w:val="0"/>
      <w:spacing w:after="0" w:line="240" w:lineRule="auto"/>
    </w:pPr>
    <w:rPr>
      <w:rFonts w:ascii="Arial" w:hAnsi="Arial" w:cs="Times New Roman"/>
      <w:sz w:val="24"/>
      <w:szCs w:val="24"/>
    </w:rPr>
  </w:style>
  <w:style w:type="paragraph" w:customStyle="1" w:styleId="ARCATSubSub1">
    <w:name w:val="ARCAT SubSub1"/>
    <w:next w:val="Normal"/>
    <w:uiPriority w:val="99"/>
    <w:rsid w:val="00950B0F"/>
    <w:pPr>
      <w:widowControl w:val="0"/>
      <w:suppressAutoHyphens/>
      <w:autoSpaceDE w:val="0"/>
      <w:spacing w:after="0" w:line="240" w:lineRule="auto"/>
    </w:pPr>
    <w:rPr>
      <w:rFonts w:ascii="Arial" w:hAnsi="Arial" w:cs="Times New Roman"/>
      <w:sz w:val="24"/>
      <w:szCs w:val="24"/>
    </w:rPr>
  </w:style>
  <w:style w:type="paragraph" w:styleId="BalloonText">
    <w:name w:val="Balloon Text"/>
    <w:basedOn w:val="Normal"/>
    <w:link w:val="BalloonTextChar"/>
    <w:uiPriority w:val="99"/>
    <w:semiHidden/>
    <w:unhideWhenUsed/>
    <w:rsid w:val="00560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60857"/>
    <w:rPr>
      <w:rFonts w:ascii="Segoe UI" w:hAnsi="Segoe UI" w:cs="Segoe UI"/>
      <w:sz w:val="18"/>
      <w:szCs w:val="18"/>
    </w:rPr>
  </w:style>
  <w:style w:type="paragraph" w:customStyle="1" w:styleId="NoteLevel1">
    <w:name w:val="Note Level 1"/>
    <w:basedOn w:val="Normal"/>
    <w:autoRedefine/>
    <w:rsid w:val="00D42F2B"/>
    <w:pPr>
      <w:keepNext/>
      <w:widowControl w:val="0"/>
      <w:numPr>
        <w:numId w:val="4"/>
      </w:numPr>
      <w:spacing w:before="86" w:after="0" w:line="240" w:lineRule="auto"/>
      <w:jc w:val="center"/>
      <w:outlineLvl w:val="0"/>
    </w:pPr>
    <w:rPr>
      <w:rFonts w:ascii="Arial" w:eastAsia="MS Gothic" w:hAnsi="Arial" w:cs="Times New Roman"/>
      <w:color w:val="0000FF"/>
      <w:sz w:val="20"/>
      <w:szCs w:val="20"/>
      <w:lang w:eastAsia="ja-JP"/>
    </w:rPr>
  </w:style>
  <w:style w:type="character" w:styleId="PageNumber">
    <w:name w:val="page number"/>
    <w:basedOn w:val="DefaultParagraphFont"/>
    <w:uiPriority w:val="99"/>
    <w:semiHidden/>
    <w:unhideWhenUsed/>
    <w:rsid w:val="00D42F2B"/>
    <w:rPr>
      <w:rFonts w:cs="Times New Roman"/>
    </w:rPr>
  </w:style>
  <w:style w:type="paragraph" w:customStyle="1" w:styleId="SpecifierNote">
    <w:name w:val="SpecifierNote"/>
    <w:basedOn w:val="Normal"/>
    <w:autoRedefine/>
    <w:qFormat/>
    <w:rsid w:val="00E91A69"/>
    <w:pPr>
      <w:keepLines/>
      <w:widowControl w:val="0"/>
      <w:pBdr>
        <w:top w:val="single" w:sz="4" w:space="1" w:color="0000FF"/>
        <w:left w:val="single" w:sz="4" w:space="4" w:color="0000FF"/>
        <w:bottom w:val="single" w:sz="4" w:space="1" w:color="0000FF"/>
        <w:right w:val="single" w:sz="4" w:space="4" w:color="0000FF"/>
      </w:pBdr>
      <w:tabs>
        <w:tab w:val="left" w:pos="1080"/>
      </w:tabs>
      <w:spacing w:before="80" w:after="80" w:line="240" w:lineRule="auto"/>
      <w:ind w:left="1080" w:hanging="720"/>
    </w:pPr>
    <w:rPr>
      <w:rFonts w:ascii="Arial" w:eastAsiaTheme="minorEastAsia" w:hAnsi="Arial" w:cs="Times New Roman"/>
      <w:color w:val="0000FF"/>
      <w:sz w:val="20"/>
      <w:szCs w:val="20"/>
      <w:lang w:eastAsia="ja-JP"/>
    </w:rPr>
  </w:style>
  <w:style w:type="paragraph" w:customStyle="1" w:styleId="ARCATSubSub2">
    <w:name w:val="ARCAT SubSub2"/>
    <w:next w:val="Normal"/>
    <w:uiPriority w:val="99"/>
    <w:rsid w:val="00F2621F"/>
    <w:pPr>
      <w:widowControl w:val="0"/>
      <w:suppressAutoHyphens/>
      <w:autoSpaceDE w:val="0"/>
      <w:spacing w:after="0" w:line="240" w:lineRule="auto"/>
    </w:pPr>
    <w:rPr>
      <w:rFonts w:ascii="Arial" w:hAnsi="Arial" w:cs="Times New Roman"/>
      <w:sz w:val="24"/>
      <w:szCs w:val="24"/>
    </w:rPr>
  </w:style>
  <w:style w:type="table" w:styleId="TableGrid">
    <w:name w:val="Table Grid"/>
    <w:basedOn w:val="TableNormal"/>
    <w:uiPriority w:val="39"/>
    <w:rsid w:val="00CE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uiPriority w:val="99"/>
    <w:rsid w:val="00E16606"/>
    <w:pPr>
      <w:widowControl w:val="0"/>
      <w:autoSpaceDE w:val="0"/>
      <w:autoSpaceDN w:val="0"/>
      <w:adjustRightInd w:val="0"/>
      <w:spacing w:after="0" w:line="240" w:lineRule="auto"/>
      <w:ind w:left="2160"/>
      <w:jc w:val="both"/>
    </w:pPr>
    <w:rPr>
      <w:rFonts w:ascii="Times New Roman" w:hAnsi="Times New Roman" w:cs="Times New Roman"/>
      <w:sz w:val="24"/>
      <w:szCs w:val="24"/>
      <w:lang w:eastAsia="en-US"/>
    </w:rPr>
  </w:style>
  <w:style w:type="paragraph" w:customStyle="1" w:styleId="Level3">
    <w:name w:val="Level 3"/>
    <w:uiPriority w:val="99"/>
    <w:rsid w:val="00E16606"/>
    <w:pPr>
      <w:widowControl w:val="0"/>
      <w:autoSpaceDE w:val="0"/>
      <w:autoSpaceDN w:val="0"/>
      <w:adjustRightInd w:val="0"/>
      <w:spacing w:after="0" w:line="240" w:lineRule="auto"/>
      <w:ind w:left="1440"/>
      <w:jc w:val="both"/>
    </w:pPr>
    <w:rPr>
      <w:rFonts w:ascii="Times New Roman" w:hAnsi="Times New Roman" w:cs="Times New Roman"/>
      <w:sz w:val="24"/>
      <w:szCs w:val="24"/>
      <w:lang w:eastAsia="en-US"/>
    </w:rPr>
  </w:style>
  <w:style w:type="paragraph" w:customStyle="1" w:styleId="Level21">
    <w:name w:val="Level 21"/>
    <w:uiPriority w:val="99"/>
    <w:rsid w:val="00E16606"/>
    <w:pPr>
      <w:widowControl w:val="0"/>
      <w:autoSpaceDE w:val="0"/>
      <w:autoSpaceDN w:val="0"/>
      <w:adjustRightInd w:val="0"/>
      <w:spacing w:after="0" w:line="240" w:lineRule="auto"/>
    </w:pPr>
    <w:rPr>
      <w:rFonts w:ascii="Times New Roman" w:hAnsi="Times New Roman" w:cs="Times New Roman"/>
      <w:sz w:val="24"/>
      <w:szCs w:val="24"/>
      <w:lang w:eastAsia="en-US"/>
    </w:rPr>
  </w:style>
  <w:style w:type="paragraph" w:customStyle="1" w:styleId="ARCATSubSub5">
    <w:name w:val="ARCAT SubSub5"/>
    <w:next w:val="Normal"/>
    <w:rsid w:val="005B5251"/>
    <w:pPr>
      <w:widowControl w:val="0"/>
      <w:suppressAutoHyphens/>
      <w:autoSpaceDE w:val="0"/>
      <w:spacing w:after="0" w:line="240" w:lineRule="auto"/>
    </w:pPr>
    <w:rPr>
      <w:rFonts w:ascii="Arial" w:eastAsia="font783" w:hAnsi="Arial" w:cs="Times New Roman"/>
      <w:sz w:val="24"/>
      <w:szCs w:val="24"/>
    </w:rPr>
  </w:style>
  <w:style w:type="character" w:styleId="CommentReference">
    <w:name w:val="annotation reference"/>
    <w:basedOn w:val="DefaultParagraphFont"/>
    <w:uiPriority w:val="99"/>
    <w:semiHidden/>
    <w:unhideWhenUsed/>
    <w:rsid w:val="00BE273E"/>
    <w:rPr>
      <w:sz w:val="16"/>
      <w:szCs w:val="16"/>
    </w:rPr>
  </w:style>
  <w:style w:type="paragraph" w:styleId="CommentText">
    <w:name w:val="annotation text"/>
    <w:basedOn w:val="Normal"/>
    <w:link w:val="CommentTextChar"/>
    <w:uiPriority w:val="99"/>
    <w:semiHidden/>
    <w:unhideWhenUsed/>
    <w:rsid w:val="00BE273E"/>
    <w:pPr>
      <w:spacing w:line="240" w:lineRule="auto"/>
    </w:pPr>
    <w:rPr>
      <w:sz w:val="20"/>
      <w:szCs w:val="20"/>
    </w:rPr>
  </w:style>
  <w:style w:type="character" w:customStyle="1" w:styleId="CommentTextChar">
    <w:name w:val="Comment Text Char"/>
    <w:basedOn w:val="DefaultParagraphFont"/>
    <w:link w:val="CommentText"/>
    <w:uiPriority w:val="99"/>
    <w:semiHidden/>
    <w:rsid w:val="00BE273E"/>
    <w:rPr>
      <w:sz w:val="20"/>
      <w:szCs w:val="20"/>
    </w:rPr>
  </w:style>
  <w:style w:type="paragraph" w:styleId="CommentSubject">
    <w:name w:val="annotation subject"/>
    <w:basedOn w:val="CommentText"/>
    <w:next w:val="CommentText"/>
    <w:link w:val="CommentSubjectChar"/>
    <w:uiPriority w:val="99"/>
    <w:semiHidden/>
    <w:unhideWhenUsed/>
    <w:rsid w:val="00BE273E"/>
    <w:rPr>
      <w:b/>
      <w:bCs/>
    </w:rPr>
  </w:style>
  <w:style w:type="character" w:customStyle="1" w:styleId="CommentSubjectChar">
    <w:name w:val="Comment Subject Char"/>
    <w:basedOn w:val="CommentTextChar"/>
    <w:link w:val="CommentSubject"/>
    <w:uiPriority w:val="99"/>
    <w:semiHidden/>
    <w:rsid w:val="00BE27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843945">
      <w:marLeft w:val="0"/>
      <w:marRight w:val="0"/>
      <w:marTop w:val="0"/>
      <w:marBottom w:val="0"/>
      <w:divBdr>
        <w:top w:val="none" w:sz="0" w:space="0" w:color="auto"/>
        <w:left w:val="none" w:sz="0" w:space="0" w:color="auto"/>
        <w:bottom w:val="none" w:sz="0" w:space="0" w:color="auto"/>
        <w:right w:val="none" w:sz="0" w:space="0" w:color="auto"/>
      </w:divBdr>
    </w:div>
    <w:div w:id="1281843946">
      <w:marLeft w:val="0"/>
      <w:marRight w:val="0"/>
      <w:marTop w:val="0"/>
      <w:marBottom w:val="0"/>
      <w:divBdr>
        <w:top w:val="none" w:sz="0" w:space="0" w:color="auto"/>
        <w:left w:val="none" w:sz="0" w:space="0" w:color="auto"/>
        <w:bottom w:val="none" w:sz="0" w:space="0" w:color="auto"/>
        <w:right w:val="none" w:sz="0" w:space="0" w:color="auto"/>
      </w:divBdr>
    </w:div>
    <w:div w:id="1618369072">
      <w:bodyDiv w:val="1"/>
      <w:marLeft w:val="0"/>
      <w:marRight w:val="0"/>
      <w:marTop w:val="0"/>
      <w:marBottom w:val="0"/>
      <w:divBdr>
        <w:top w:val="none" w:sz="0" w:space="0" w:color="auto"/>
        <w:left w:val="none" w:sz="0" w:space="0" w:color="auto"/>
        <w:bottom w:val="none" w:sz="0" w:space="0" w:color="auto"/>
        <w:right w:val="none" w:sz="0" w:space="0" w:color="auto"/>
      </w:divBdr>
    </w:div>
    <w:div w:id="20169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son-outdoor.com/en-us/aluminum-pergolas" TargetMode="External"/><Relationship Id="rId13" Type="http://schemas.openxmlformats.org/officeDocument/2006/relationships/hyperlink" Target="mailto:request%20info%20(us@renson.ne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http://www.renson-outdoor.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son-outdoor.com/en-us/outdoor-elements" TargetMode="External"/><Relationship Id="rId5" Type="http://schemas.openxmlformats.org/officeDocument/2006/relationships/footnotes" Target="footnotes.xml"/><Relationship Id="rId15" Type="http://schemas.openxmlformats.org/officeDocument/2006/relationships/hyperlink" Target="http://www.renson-outdoor.com" TargetMode="External"/><Relationship Id="rId10" Type="http://schemas.openxmlformats.org/officeDocument/2006/relationships/hyperlink" Target="https://www.renson-outdoor.com/en-us/sid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son-outdoor.com/en-us/carports-overview" TargetMode="External"/><Relationship Id="rId14" Type="http://schemas.openxmlformats.org/officeDocument/2006/relationships/hyperlink" Target="mailto:usa@renso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Jürgen Skoda</cp:lastModifiedBy>
  <cp:revision>28</cp:revision>
  <dcterms:created xsi:type="dcterms:W3CDTF">2020-08-31T18:12:00Z</dcterms:created>
  <dcterms:modified xsi:type="dcterms:W3CDTF">2021-07-21T19:51:00Z</dcterms:modified>
</cp:coreProperties>
</file>